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6B4" w:rsidRPr="002563C1" w:rsidRDefault="004F26B4" w:rsidP="004F26B4">
      <w:pPr>
        <w:widowControl w:val="0"/>
        <w:ind w:left="5103"/>
      </w:pPr>
      <w:r w:rsidRPr="002563C1">
        <w:t>УТВЕРЖДАЮ:</w:t>
      </w:r>
    </w:p>
    <w:p w:rsidR="004F26B4" w:rsidRPr="002563C1" w:rsidRDefault="004F26B4" w:rsidP="004F26B4">
      <w:pPr>
        <w:widowControl w:val="0"/>
        <w:ind w:left="5103"/>
      </w:pPr>
    </w:p>
    <w:p w:rsidR="004F26B4" w:rsidRDefault="004F26B4" w:rsidP="004F26B4">
      <w:pPr>
        <w:widowControl w:val="0"/>
        <w:ind w:left="5103"/>
        <w:rPr>
          <w:sz w:val="26"/>
          <w:szCs w:val="26"/>
        </w:rPr>
      </w:pPr>
      <w:r>
        <w:rPr>
          <w:sz w:val="26"/>
          <w:szCs w:val="26"/>
        </w:rPr>
        <w:t>П</w:t>
      </w:r>
      <w:r w:rsidRPr="00613FD6">
        <w:rPr>
          <w:sz w:val="26"/>
          <w:szCs w:val="26"/>
        </w:rPr>
        <w:t>ерв</w:t>
      </w:r>
      <w:r>
        <w:rPr>
          <w:sz w:val="26"/>
          <w:szCs w:val="26"/>
        </w:rPr>
        <w:t>ый</w:t>
      </w:r>
      <w:r w:rsidRPr="00613FD6">
        <w:rPr>
          <w:sz w:val="26"/>
          <w:szCs w:val="26"/>
        </w:rPr>
        <w:t xml:space="preserve"> заместител</w:t>
      </w:r>
      <w:r>
        <w:rPr>
          <w:sz w:val="26"/>
          <w:szCs w:val="26"/>
        </w:rPr>
        <w:t>ь</w:t>
      </w:r>
      <w:r w:rsidRPr="00613FD6">
        <w:rPr>
          <w:sz w:val="26"/>
          <w:szCs w:val="26"/>
        </w:rPr>
        <w:t xml:space="preserve"> директора </w:t>
      </w:r>
      <w:r>
        <w:rPr>
          <w:sz w:val="26"/>
          <w:szCs w:val="26"/>
        </w:rPr>
        <w:t>–</w:t>
      </w:r>
    </w:p>
    <w:p w:rsidR="004F26B4" w:rsidRPr="00613FD6" w:rsidRDefault="004F26B4" w:rsidP="004F26B4">
      <w:pPr>
        <w:widowControl w:val="0"/>
        <w:ind w:left="5103"/>
        <w:rPr>
          <w:sz w:val="26"/>
          <w:szCs w:val="26"/>
        </w:rPr>
      </w:pPr>
      <w:r w:rsidRPr="00613FD6">
        <w:rPr>
          <w:sz w:val="26"/>
          <w:szCs w:val="26"/>
        </w:rPr>
        <w:t>главн</w:t>
      </w:r>
      <w:r>
        <w:rPr>
          <w:sz w:val="26"/>
          <w:szCs w:val="26"/>
        </w:rPr>
        <w:t>ый</w:t>
      </w:r>
      <w:r w:rsidRPr="00613FD6">
        <w:rPr>
          <w:sz w:val="26"/>
          <w:szCs w:val="26"/>
        </w:rPr>
        <w:t xml:space="preserve"> инженер филиала</w:t>
      </w:r>
    </w:p>
    <w:p w:rsidR="004F26B4" w:rsidRDefault="004F26B4" w:rsidP="004F26B4">
      <w:pPr>
        <w:widowControl w:val="0"/>
        <w:ind w:left="5103"/>
        <w:rPr>
          <w:sz w:val="26"/>
          <w:szCs w:val="26"/>
        </w:rPr>
      </w:pPr>
      <w:r w:rsidRPr="00613FD6">
        <w:rPr>
          <w:sz w:val="26"/>
          <w:szCs w:val="26"/>
        </w:rPr>
        <w:t>ПАО «</w:t>
      </w:r>
      <w:r>
        <w:rPr>
          <w:sz w:val="26"/>
          <w:szCs w:val="26"/>
        </w:rPr>
        <w:t xml:space="preserve">Россети </w:t>
      </w:r>
      <w:r w:rsidR="00F60B12" w:rsidRPr="00F60B12">
        <w:rPr>
          <w:sz w:val="26"/>
          <w:szCs w:val="26"/>
        </w:rPr>
        <w:t xml:space="preserve">Центр и Приволжье </w:t>
      </w:r>
      <w:r>
        <w:rPr>
          <w:sz w:val="26"/>
          <w:szCs w:val="26"/>
        </w:rPr>
        <w:t>»</w:t>
      </w:r>
      <w:r w:rsidRPr="006317CC">
        <w:rPr>
          <w:sz w:val="26"/>
          <w:szCs w:val="26"/>
        </w:rPr>
        <w:t xml:space="preserve"> -</w:t>
      </w:r>
      <w:r>
        <w:rPr>
          <w:sz w:val="26"/>
          <w:szCs w:val="26"/>
        </w:rPr>
        <w:t xml:space="preserve"> </w:t>
      </w:r>
      <w:r w:rsidRPr="00613FD6">
        <w:rPr>
          <w:sz w:val="26"/>
          <w:szCs w:val="26"/>
        </w:rPr>
        <w:t>«</w:t>
      </w:r>
      <w:r w:rsidR="00F60B12">
        <w:rPr>
          <w:sz w:val="26"/>
          <w:szCs w:val="26"/>
        </w:rPr>
        <w:t>Калуга</w:t>
      </w:r>
      <w:r>
        <w:rPr>
          <w:sz w:val="26"/>
          <w:szCs w:val="26"/>
        </w:rPr>
        <w:t>энерго»</w:t>
      </w:r>
    </w:p>
    <w:p w:rsidR="004F26B4" w:rsidRPr="00613FD6" w:rsidRDefault="004F26B4" w:rsidP="004F26B4">
      <w:pPr>
        <w:widowControl w:val="0"/>
        <w:ind w:left="5103"/>
        <w:rPr>
          <w:sz w:val="26"/>
          <w:szCs w:val="26"/>
        </w:rPr>
      </w:pPr>
    </w:p>
    <w:p w:rsidR="004F26B4" w:rsidRPr="001B25C6" w:rsidRDefault="004F26B4" w:rsidP="004F26B4">
      <w:pPr>
        <w:widowControl w:val="0"/>
        <w:ind w:left="5103"/>
        <w:rPr>
          <w:sz w:val="26"/>
          <w:szCs w:val="26"/>
          <w:u w:val="single"/>
        </w:rPr>
      </w:pPr>
      <w:r>
        <w:rPr>
          <w:sz w:val="26"/>
          <w:szCs w:val="26"/>
        </w:rPr>
        <w:t>___________________</w:t>
      </w:r>
      <w:r w:rsidRPr="00001F8E">
        <w:rPr>
          <w:sz w:val="26"/>
          <w:szCs w:val="26"/>
        </w:rPr>
        <w:t>/</w:t>
      </w:r>
      <w:r w:rsidRPr="006F785A">
        <w:rPr>
          <w:sz w:val="26"/>
          <w:szCs w:val="26"/>
        </w:rPr>
        <w:t xml:space="preserve"> </w:t>
      </w:r>
      <w:r w:rsidR="00177B1A" w:rsidRPr="001B25C6">
        <w:rPr>
          <w:sz w:val="26"/>
          <w:szCs w:val="26"/>
          <w:u w:val="single"/>
        </w:rPr>
        <w:t>А.Ю. Митюхин</w:t>
      </w:r>
    </w:p>
    <w:p w:rsidR="004F26B4" w:rsidRPr="00001F8E" w:rsidRDefault="004F26B4" w:rsidP="004F26B4">
      <w:pPr>
        <w:widowControl w:val="0"/>
        <w:ind w:left="5103"/>
        <w:rPr>
          <w:sz w:val="26"/>
          <w:szCs w:val="26"/>
          <w:u w:val="single"/>
        </w:rPr>
      </w:pPr>
    </w:p>
    <w:p w:rsidR="004F26B4" w:rsidRPr="005944BA" w:rsidRDefault="004F26B4" w:rsidP="004F26B4">
      <w:pPr>
        <w:widowControl w:val="0"/>
        <w:ind w:left="5103"/>
      </w:pPr>
      <w:r w:rsidRPr="00613FD6">
        <w:rPr>
          <w:sz w:val="26"/>
          <w:szCs w:val="26"/>
        </w:rPr>
        <w:t>«___» _____________202</w:t>
      </w:r>
      <w:r w:rsidR="00F60B12">
        <w:rPr>
          <w:sz w:val="26"/>
          <w:szCs w:val="26"/>
        </w:rPr>
        <w:t>6</w:t>
      </w:r>
      <w:r>
        <w:rPr>
          <w:sz w:val="26"/>
          <w:szCs w:val="26"/>
        </w:rPr>
        <w:t xml:space="preserve"> </w:t>
      </w:r>
      <w:r w:rsidRPr="00613FD6">
        <w:rPr>
          <w:sz w:val="26"/>
          <w:szCs w:val="26"/>
        </w:rPr>
        <w:t>г.</w:t>
      </w:r>
    </w:p>
    <w:p w:rsidR="00864FAE" w:rsidRDefault="00864FAE">
      <w:pPr>
        <w:widowControl w:val="0"/>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Default="00864FAE">
      <w:pPr>
        <w:tabs>
          <w:tab w:val="left" w:pos="5940"/>
        </w:tabs>
        <w:ind w:left="-360" w:right="-82" w:firstLine="900"/>
        <w:jc w:val="both"/>
        <w:rPr>
          <w:b/>
          <w:sz w:val="27"/>
          <w:szCs w:val="27"/>
        </w:rPr>
      </w:pPr>
    </w:p>
    <w:p w:rsidR="00864FAE" w:rsidRPr="0066271D" w:rsidRDefault="002B7AF0">
      <w:pPr>
        <w:jc w:val="center"/>
        <w:rPr>
          <w:bCs/>
          <w:sz w:val="28"/>
          <w:szCs w:val="28"/>
        </w:rPr>
      </w:pPr>
      <w:r w:rsidRPr="0066271D">
        <w:rPr>
          <w:sz w:val="28"/>
          <w:szCs w:val="28"/>
        </w:rPr>
        <w:t>ТЕХНИЧЕСКОЕ ЗАДАНИЕ</w:t>
      </w:r>
    </w:p>
    <w:p w:rsidR="00864FAE" w:rsidRPr="002B7AF0" w:rsidRDefault="00C4671C" w:rsidP="002B7AF0">
      <w:pPr>
        <w:jc w:val="center"/>
        <w:rPr>
          <w:b/>
          <w:sz w:val="28"/>
          <w:szCs w:val="28"/>
        </w:rPr>
      </w:pPr>
      <w:r w:rsidRPr="00214A7B">
        <w:rPr>
          <w:sz w:val="28"/>
          <w:szCs w:val="28"/>
        </w:rPr>
        <w:t xml:space="preserve">на </w:t>
      </w:r>
      <w:r w:rsidR="00600334" w:rsidRPr="00214A7B">
        <w:rPr>
          <w:sz w:val="28"/>
          <w:szCs w:val="28"/>
        </w:rPr>
        <w:t xml:space="preserve">расширение интеллектуальной системы учета электрической энергии (мощности) (включая выполнение </w:t>
      </w:r>
      <w:r w:rsidR="005939B8">
        <w:rPr>
          <w:sz w:val="28"/>
          <w:szCs w:val="28"/>
        </w:rPr>
        <w:t xml:space="preserve">проектных, </w:t>
      </w:r>
      <w:r w:rsidR="00600334" w:rsidRPr="00214A7B">
        <w:rPr>
          <w:sz w:val="28"/>
          <w:szCs w:val="28"/>
        </w:rPr>
        <w:t>строительно-монтажных и пусконаладочных работ) для нужд филиала ПАО «Россети Центр и Приволжье» - «Калугаэнерго»</w:t>
      </w:r>
      <w:r w:rsidR="00214A7B">
        <w:rPr>
          <w:sz w:val="28"/>
          <w:szCs w:val="28"/>
        </w:rPr>
        <w:t xml:space="preserve"> в 2026 году</w:t>
      </w: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864FAE" w:rsidRDefault="00864FAE">
      <w:pPr>
        <w:ind w:right="-82"/>
        <w:jc w:val="both"/>
        <w:rPr>
          <w:sz w:val="27"/>
          <w:szCs w:val="27"/>
        </w:rPr>
      </w:pPr>
    </w:p>
    <w:p w:rsidR="007F5C64" w:rsidRDefault="0066271D">
      <w:pPr>
        <w:jc w:val="center"/>
        <w:rPr>
          <w:b/>
          <w:sz w:val="28"/>
          <w:szCs w:val="28"/>
        </w:rPr>
        <w:sectPr w:rsidR="007F5C64" w:rsidSect="005B0F83">
          <w:headerReference w:type="default" r:id="rId40"/>
          <w:pgSz w:w="11906" w:h="16838"/>
          <w:pgMar w:top="1134" w:right="709" w:bottom="851" w:left="1701" w:header="709" w:footer="709" w:gutter="0"/>
          <w:cols w:space="708"/>
          <w:titlePg/>
          <w:docGrid w:linePitch="360"/>
        </w:sectPr>
      </w:pPr>
      <w:r>
        <w:rPr>
          <w:b/>
        </w:rPr>
        <w:t xml:space="preserve">г. </w:t>
      </w:r>
      <w:r w:rsidR="00F60B12">
        <w:rPr>
          <w:b/>
        </w:rPr>
        <w:t xml:space="preserve">Калуга </w:t>
      </w:r>
      <w:r>
        <w:rPr>
          <w:b/>
        </w:rPr>
        <w:t>202</w:t>
      </w:r>
      <w:r w:rsidR="00F60B12">
        <w:rPr>
          <w:b/>
        </w:rPr>
        <w:t>6</w:t>
      </w:r>
      <w:r>
        <w:rPr>
          <w:b/>
        </w:rPr>
        <w:t>г.</w:t>
      </w:r>
    </w:p>
    <w:p w:rsidR="0066271D" w:rsidRPr="00896F8E" w:rsidRDefault="0066271D" w:rsidP="0066271D">
      <w:pPr>
        <w:jc w:val="center"/>
        <w:rPr>
          <w:sz w:val="28"/>
          <w:szCs w:val="28"/>
        </w:rPr>
      </w:pPr>
      <w:r w:rsidRPr="00896F8E">
        <w:rPr>
          <w:sz w:val="28"/>
          <w:szCs w:val="28"/>
        </w:rPr>
        <w:lastRenderedPageBreak/>
        <w:t>Лист согласования</w:t>
      </w:r>
    </w:p>
    <w:p w:rsidR="00793271" w:rsidRPr="005939B8" w:rsidRDefault="0066271D" w:rsidP="00600334">
      <w:pPr>
        <w:jc w:val="center"/>
      </w:pPr>
      <w:r w:rsidRPr="005939B8">
        <w:t xml:space="preserve">технического задания </w:t>
      </w:r>
      <w:r w:rsidR="00600334" w:rsidRPr="005939B8">
        <w:t xml:space="preserve">на расширение интеллектуальной системы учета электрической энергии (мощности) (включая выполнение </w:t>
      </w:r>
      <w:r w:rsidR="00793271" w:rsidRPr="005939B8">
        <w:t xml:space="preserve">проектных, </w:t>
      </w:r>
      <w:r w:rsidR="00600334" w:rsidRPr="005939B8">
        <w:t xml:space="preserve">строительно-монтажных и </w:t>
      </w:r>
    </w:p>
    <w:p w:rsidR="00793271" w:rsidRPr="005939B8" w:rsidRDefault="00600334" w:rsidP="00600334">
      <w:pPr>
        <w:jc w:val="center"/>
      </w:pPr>
      <w:r w:rsidRPr="005939B8">
        <w:t xml:space="preserve">пусконаладочных работ) </w:t>
      </w:r>
    </w:p>
    <w:p w:rsidR="0066271D" w:rsidRPr="00896F8E" w:rsidRDefault="00600334" w:rsidP="00793271">
      <w:pPr>
        <w:ind w:left="-142"/>
        <w:jc w:val="center"/>
        <w:rPr>
          <w:vanish/>
        </w:rPr>
      </w:pPr>
      <w:r w:rsidRPr="005939B8">
        <w:t>для нужд филиала ПАО «Россети Центр и Приволжье» - «Калугаэнерго</w:t>
      </w:r>
      <w:r w:rsidR="00793271" w:rsidRPr="005939B8">
        <w:t>» в 2026 году</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2127"/>
      </w:tblGrid>
      <w:tr w:rsidR="0066271D" w:rsidRPr="00896F8E" w:rsidTr="00716380">
        <w:tc>
          <w:tcPr>
            <w:tcW w:w="9606" w:type="dxa"/>
            <w:gridSpan w:val="3"/>
          </w:tcPr>
          <w:p w:rsidR="0066271D" w:rsidRPr="00896F8E" w:rsidRDefault="0066271D" w:rsidP="00793271">
            <w:pPr>
              <w:ind w:right="-248"/>
              <w:jc w:val="center"/>
            </w:pPr>
            <w:r w:rsidRPr="00896F8E">
              <w:rPr>
                <w:b/>
              </w:rPr>
              <w:t>Уровень Филиала</w:t>
            </w:r>
          </w:p>
        </w:tc>
      </w:tr>
      <w:tr w:rsidR="0066271D" w:rsidRPr="00896F8E" w:rsidTr="00716380">
        <w:tc>
          <w:tcPr>
            <w:tcW w:w="4928" w:type="dxa"/>
          </w:tcPr>
          <w:p w:rsidR="0066271D" w:rsidRPr="00896F8E" w:rsidRDefault="0066271D" w:rsidP="00716380">
            <w:pPr>
              <w:jc w:val="center"/>
              <w:rPr>
                <w:highlight w:val="yellow"/>
              </w:rPr>
            </w:pPr>
            <w:r w:rsidRPr="00896F8E">
              <w:t>Наименование должности</w:t>
            </w:r>
          </w:p>
        </w:tc>
        <w:tc>
          <w:tcPr>
            <w:tcW w:w="2551" w:type="dxa"/>
          </w:tcPr>
          <w:p w:rsidR="0066271D" w:rsidRPr="00896F8E" w:rsidRDefault="0066271D" w:rsidP="00716380">
            <w:pPr>
              <w:jc w:val="center"/>
            </w:pPr>
            <w:r w:rsidRPr="00896F8E">
              <w:t>Фамилия</w:t>
            </w:r>
            <w:r w:rsidRPr="00896F8E">
              <w:rPr>
                <w:lang w:val="en-US"/>
              </w:rPr>
              <w:t xml:space="preserve"> </w:t>
            </w:r>
            <w:r w:rsidRPr="00896F8E">
              <w:t>И.О.</w:t>
            </w:r>
          </w:p>
        </w:tc>
        <w:tc>
          <w:tcPr>
            <w:tcW w:w="2127" w:type="dxa"/>
            <w:vAlign w:val="center"/>
          </w:tcPr>
          <w:p w:rsidR="0066271D" w:rsidRPr="00896F8E" w:rsidRDefault="0066271D" w:rsidP="00716380">
            <w:pPr>
              <w:jc w:val="center"/>
            </w:pPr>
            <w:r w:rsidRPr="00896F8E">
              <w:t>Дата, подпись</w:t>
            </w:r>
          </w:p>
        </w:tc>
      </w:tr>
      <w:tr w:rsidR="0066271D" w:rsidRPr="00896F8E" w:rsidTr="00716380">
        <w:trPr>
          <w:trHeight w:val="882"/>
        </w:trPr>
        <w:tc>
          <w:tcPr>
            <w:tcW w:w="4928" w:type="dxa"/>
            <w:tcBorders>
              <w:top w:val="single" w:sz="4" w:space="0" w:color="auto"/>
              <w:left w:val="single" w:sz="4" w:space="0" w:color="auto"/>
              <w:bottom w:val="single" w:sz="4" w:space="0" w:color="auto"/>
              <w:right w:val="single" w:sz="4" w:space="0" w:color="auto"/>
            </w:tcBorders>
          </w:tcPr>
          <w:p w:rsidR="0066271D" w:rsidRPr="00896F8E" w:rsidRDefault="0066271D" w:rsidP="00716380">
            <w:pPr>
              <w:suppressAutoHyphens/>
              <w:ind w:right="-82"/>
              <w:rPr>
                <w:bCs/>
              </w:rPr>
            </w:pPr>
            <w:r w:rsidRPr="00896F8E">
              <w:t xml:space="preserve">Заместитель директора по инвестиционной деятельности филиала </w:t>
            </w:r>
            <w:r w:rsidR="00F60B12" w:rsidRPr="008A762D">
              <w:rPr>
                <w:sz w:val="26"/>
                <w:szCs w:val="26"/>
              </w:rPr>
              <w:t xml:space="preserve">ПАО </w:t>
            </w:r>
            <w:r w:rsidR="00F60B12">
              <w:rPr>
                <w:sz w:val="26"/>
                <w:szCs w:val="26"/>
              </w:rPr>
              <w:t>«Россети Центр и Приволжье»</w:t>
            </w:r>
            <w:r w:rsidR="00F60B12" w:rsidRPr="008A762D">
              <w:rPr>
                <w:sz w:val="26"/>
                <w:szCs w:val="26"/>
              </w:rPr>
              <w:t xml:space="preserve"> - «</w:t>
            </w:r>
            <w:r w:rsidR="00F60B12">
              <w:rPr>
                <w:sz w:val="26"/>
                <w:szCs w:val="26"/>
              </w:rPr>
              <w:t>Калугаэнерго</w:t>
            </w:r>
            <w:r w:rsidR="00F60B12" w:rsidRPr="008A762D">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rsidR="0066271D" w:rsidRPr="00896F8E" w:rsidRDefault="00F60B12" w:rsidP="00716380">
            <w:pPr>
              <w:jc w:val="center"/>
            </w:pPr>
            <w:r w:rsidRPr="00F60B12">
              <w:t>Воеводин В.В.</w:t>
            </w:r>
          </w:p>
        </w:tc>
        <w:tc>
          <w:tcPr>
            <w:tcW w:w="2127" w:type="dxa"/>
            <w:vAlign w:val="center"/>
          </w:tcPr>
          <w:p w:rsidR="0066271D" w:rsidRPr="00896F8E" w:rsidRDefault="0066271D" w:rsidP="00716380">
            <w:pPr>
              <w:jc w:val="center"/>
            </w:pPr>
          </w:p>
        </w:tc>
      </w:tr>
      <w:tr w:rsidR="0066271D" w:rsidRPr="00896F8E" w:rsidTr="00716380">
        <w:tc>
          <w:tcPr>
            <w:tcW w:w="4928" w:type="dxa"/>
            <w:tcBorders>
              <w:top w:val="single" w:sz="4" w:space="0" w:color="auto"/>
              <w:left w:val="single" w:sz="4" w:space="0" w:color="auto"/>
              <w:bottom w:val="single" w:sz="4" w:space="0" w:color="auto"/>
              <w:right w:val="single" w:sz="4" w:space="0" w:color="auto"/>
            </w:tcBorders>
          </w:tcPr>
          <w:p w:rsidR="0066271D" w:rsidRPr="00896F8E" w:rsidRDefault="0066271D" w:rsidP="00716380">
            <w:pPr>
              <w:suppressAutoHyphens/>
              <w:ind w:right="-82"/>
            </w:pPr>
            <w:r w:rsidRPr="00896F8E">
              <w:t xml:space="preserve">Заместитель директора по реализации услуг филиала </w:t>
            </w:r>
            <w:r w:rsidR="00F60B12" w:rsidRPr="008A762D">
              <w:rPr>
                <w:sz w:val="26"/>
                <w:szCs w:val="26"/>
              </w:rPr>
              <w:t xml:space="preserve">ПАО </w:t>
            </w:r>
            <w:r w:rsidR="00F60B12">
              <w:rPr>
                <w:sz w:val="26"/>
                <w:szCs w:val="26"/>
              </w:rPr>
              <w:t>«Россети Центр и Приволжье»</w:t>
            </w:r>
            <w:r w:rsidR="00F60B12" w:rsidRPr="008A762D">
              <w:rPr>
                <w:sz w:val="26"/>
                <w:szCs w:val="26"/>
              </w:rPr>
              <w:t xml:space="preserve"> - «</w:t>
            </w:r>
            <w:r w:rsidR="00F60B12">
              <w:rPr>
                <w:sz w:val="26"/>
                <w:szCs w:val="26"/>
              </w:rPr>
              <w:t>Калугаэнерго</w:t>
            </w:r>
            <w:r w:rsidR="00F60B12" w:rsidRPr="008A762D">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rsidR="0066271D" w:rsidRPr="00896F8E" w:rsidRDefault="00F60B12" w:rsidP="00716380">
            <w:pPr>
              <w:jc w:val="center"/>
            </w:pPr>
            <w:r w:rsidRPr="00F60B12">
              <w:t>Маркелов Д.И.</w:t>
            </w:r>
          </w:p>
        </w:tc>
        <w:tc>
          <w:tcPr>
            <w:tcW w:w="2127" w:type="dxa"/>
            <w:vAlign w:val="center"/>
          </w:tcPr>
          <w:p w:rsidR="0066271D" w:rsidRPr="00896F8E" w:rsidRDefault="0066271D" w:rsidP="00716380">
            <w:pPr>
              <w:jc w:val="center"/>
            </w:pPr>
          </w:p>
        </w:tc>
      </w:tr>
      <w:tr w:rsidR="0066271D" w:rsidRPr="00896F8E" w:rsidTr="00716380">
        <w:tc>
          <w:tcPr>
            <w:tcW w:w="4928" w:type="dxa"/>
            <w:tcBorders>
              <w:top w:val="single" w:sz="4" w:space="0" w:color="auto"/>
              <w:left w:val="single" w:sz="4" w:space="0" w:color="auto"/>
              <w:bottom w:val="single" w:sz="4" w:space="0" w:color="auto"/>
              <w:right w:val="single" w:sz="4" w:space="0" w:color="auto"/>
            </w:tcBorders>
          </w:tcPr>
          <w:p w:rsidR="0066271D" w:rsidRPr="00896F8E" w:rsidRDefault="0066271D" w:rsidP="00F60B12">
            <w:pPr>
              <w:suppressAutoHyphens/>
              <w:ind w:right="-82"/>
              <w:rPr>
                <w:bCs/>
              </w:rPr>
            </w:pPr>
            <w:r w:rsidRPr="00896F8E">
              <w:t xml:space="preserve">Начальник </w:t>
            </w:r>
            <w:r w:rsidR="00F60B12">
              <w:t>Департамента</w:t>
            </w:r>
            <w:r w:rsidRPr="00896F8E">
              <w:t xml:space="preserve"> корпоративных и технологических автоматизированных систем управления филиала </w:t>
            </w:r>
            <w:r w:rsidR="00F60B12" w:rsidRPr="008A762D">
              <w:rPr>
                <w:sz w:val="26"/>
                <w:szCs w:val="26"/>
              </w:rPr>
              <w:t xml:space="preserve">ПАО </w:t>
            </w:r>
            <w:r w:rsidR="00F60B12">
              <w:rPr>
                <w:sz w:val="26"/>
                <w:szCs w:val="26"/>
              </w:rPr>
              <w:t>«Россети Центр и Приволжье»</w:t>
            </w:r>
            <w:r w:rsidR="00F60B12" w:rsidRPr="008A762D">
              <w:rPr>
                <w:sz w:val="26"/>
                <w:szCs w:val="26"/>
              </w:rPr>
              <w:t xml:space="preserve"> - «</w:t>
            </w:r>
            <w:r w:rsidR="00F60B12">
              <w:rPr>
                <w:sz w:val="26"/>
                <w:szCs w:val="26"/>
              </w:rPr>
              <w:t>Калугаэнерго</w:t>
            </w:r>
            <w:r w:rsidR="00F60B12" w:rsidRPr="008A762D">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rsidR="0066271D" w:rsidRPr="00896F8E" w:rsidRDefault="00F60B12" w:rsidP="00716380">
            <w:pPr>
              <w:jc w:val="center"/>
            </w:pPr>
            <w:r w:rsidRPr="00F60B12">
              <w:t>Виноградов А.В.</w:t>
            </w:r>
          </w:p>
        </w:tc>
        <w:tc>
          <w:tcPr>
            <w:tcW w:w="2127" w:type="dxa"/>
            <w:vAlign w:val="center"/>
          </w:tcPr>
          <w:p w:rsidR="0066271D" w:rsidRPr="00896F8E" w:rsidRDefault="0066271D" w:rsidP="00716380">
            <w:pPr>
              <w:jc w:val="center"/>
            </w:pPr>
          </w:p>
        </w:tc>
      </w:tr>
      <w:tr w:rsidR="0066271D" w:rsidRPr="00896F8E" w:rsidTr="00716380">
        <w:tc>
          <w:tcPr>
            <w:tcW w:w="4928" w:type="dxa"/>
            <w:tcBorders>
              <w:top w:val="single" w:sz="4" w:space="0" w:color="auto"/>
              <w:left w:val="single" w:sz="4" w:space="0" w:color="auto"/>
              <w:bottom w:val="single" w:sz="4" w:space="0" w:color="auto"/>
              <w:right w:val="single" w:sz="4" w:space="0" w:color="auto"/>
            </w:tcBorders>
          </w:tcPr>
          <w:p w:rsidR="0066271D" w:rsidRPr="00896F8E" w:rsidRDefault="0066271D" w:rsidP="00716380">
            <w:pPr>
              <w:suppressAutoHyphens/>
              <w:ind w:right="-82"/>
              <w:rPr>
                <w:bCs/>
              </w:rPr>
            </w:pPr>
            <w:r w:rsidRPr="00896F8E">
              <w:t xml:space="preserve">Начальник Управления реализации услуг и учета электроэнергии филиала </w:t>
            </w:r>
            <w:r w:rsidR="00F60B12" w:rsidRPr="008A762D">
              <w:rPr>
                <w:sz w:val="26"/>
                <w:szCs w:val="26"/>
              </w:rPr>
              <w:t xml:space="preserve">ПАО </w:t>
            </w:r>
            <w:r w:rsidR="00F60B12">
              <w:rPr>
                <w:sz w:val="26"/>
                <w:szCs w:val="26"/>
              </w:rPr>
              <w:t>«Россети Центр и Приволжье»</w:t>
            </w:r>
            <w:r w:rsidR="00F60B12" w:rsidRPr="008A762D">
              <w:rPr>
                <w:sz w:val="26"/>
                <w:szCs w:val="26"/>
              </w:rPr>
              <w:t xml:space="preserve"> - «</w:t>
            </w:r>
            <w:r w:rsidR="00F60B12">
              <w:rPr>
                <w:sz w:val="26"/>
                <w:szCs w:val="26"/>
              </w:rPr>
              <w:t>Калугаэнерго</w:t>
            </w:r>
            <w:r w:rsidR="00F60B12" w:rsidRPr="008A762D">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rsidR="0066271D" w:rsidRPr="00896F8E" w:rsidRDefault="00F60B12" w:rsidP="00716380">
            <w:pPr>
              <w:jc w:val="center"/>
            </w:pPr>
            <w:r>
              <w:t>Денисов В.П.</w:t>
            </w:r>
          </w:p>
        </w:tc>
        <w:tc>
          <w:tcPr>
            <w:tcW w:w="2127" w:type="dxa"/>
            <w:vAlign w:val="center"/>
          </w:tcPr>
          <w:p w:rsidR="0066271D" w:rsidRPr="00896F8E" w:rsidRDefault="0066271D" w:rsidP="00716380">
            <w:pPr>
              <w:jc w:val="center"/>
            </w:pPr>
          </w:p>
        </w:tc>
      </w:tr>
      <w:tr w:rsidR="0066271D" w:rsidRPr="00896F8E" w:rsidTr="00716380">
        <w:tc>
          <w:tcPr>
            <w:tcW w:w="9606" w:type="dxa"/>
            <w:gridSpan w:val="3"/>
            <w:shd w:val="clear" w:color="auto" w:fill="D9D9D9"/>
          </w:tcPr>
          <w:p w:rsidR="0066271D" w:rsidRPr="00896F8E" w:rsidRDefault="0066271D" w:rsidP="00716380">
            <w:pPr>
              <w:jc w:val="center"/>
              <w:rPr>
                <w:b/>
              </w:rPr>
            </w:pPr>
            <w:r w:rsidRPr="00896F8E">
              <w:rPr>
                <w:b/>
              </w:rPr>
              <w:t xml:space="preserve">Уровень ПАО «Россети Центр» </w:t>
            </w:r>
          </w:p>
        </w:tc>
      </w:tr>
    </w:tbl>
    <w:tbl>
      <w:tblPr>
        <w:tblpPr w:leftFromText="180" w:rightFromText="180" w:vertAnchor="text" w:horzAnchor="margin" w:tblpY="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2127"/>
      </w:tblGrid>
      <w:tr w:rsidR="0066271D" w:rsidRPr="00896F8E" w:rsidTr="00716380">
        <w:tc>
          <w:tcPr>
            <w:tcW w:w="4928" w:type="dxa"/>
          </w:tcPr>
          <w:p w:rsidR="0066271D" w:rsidRPr="00896F8E" w:rsidRDefault="0066271D" w:rsidP="00716380">
            <w:pPr>
              <w:jc w:val="center"/>
            </w:pPr>
            <w:r w:rsidRPr="00896F8E">
              <w:t>Наименование должности</w:t>
            </w:r>
          </w:p>
        </w:tc>
        <w:tc>
          <w:tcPr>
            <w:tcW w:w="2551" w:type="dxa"/>
          </w:tcPr>
          <w:p w:rsidR="0066271D" w:rsidRPr="00896F8E" w:rsidRDefault="0066271D" w:rsidP="00716380">
            <w:pPr>
              <w:jc w:val="center"/>
            </w:pPr>
            <w:r w:rsidRPr="00896F8E">
              <w:t>Фамилия И.О.</w:t>
            </w:r>
          </w:p>
        </w:tc>
        <w:tc>
          <w:tcPr>
            <w:tcW w:w="2127" w:type="dxa"/>
            <w:vAlign w:val="center"/>
          </w:tcPr>
          <w:p w:rsidR="0066271D" w:rsidRPr="00896F8E" w:rsidRDefault="0066271D" w:rsidP="00716380">
            <w:pPr>
              <w:jc w:val="center"/>
            </w:pPr>
            <w:r w:rsidRPr="00896F8E">
              <w:t>Дата, подпись</w:t>
            </w:r>
          </w:p>
        </w:tc>
      </w:tr>
      <w:tr w:rsidR="0066271D" w:rsidRPr="00896F8E" w:rsidTr="00716380">
        <w:trPr>
          <w:trHeight w:val="752"/>
        </w:trPr>
        <w:tc>
          <w:tcPr>
            <w:tcW w:w="4928" w:type="dxa"/>
            <w:vAlign w:val="center"/>
          </w:tcPr>
          <w:p w:rsidR="0066271D" w:rsidRPr="00896F8E" w:rsidRDefault="0066271D" w:rsidP="00716380">
            <w:pPr>
              <w:suppressAutoHyphens/>
              <w:ind w:right="-82"/>
            </w:pPr>
            <w:r w:rsidRPr="00896F8E">
              <w:t>Начальник Управления эксплуатации и развит</w:t>
            </w:r>
            <w:r>
              <w:t xml:space="preserve">ия систем учета электроэнергии      </w:t>
            </w:r>
            <w:r w:rsidRPr="00896F8E">
              <w:t>ПАО «Россети Центр»</w:t>
            </w:r>
          </w:p>
        </w:tc>
        <w:tc>
          <w:tcPr>
            <w:tcW w:w="2551" w:type="dxa"/>
            <w:vAlign w:val="center"/>
          </w:tcPr>
          <w:p w:rsidR="0066271D" w:rsidRPr="00896F8E" w:rsidRDefault="00CA4A34" w:rsidP="00716380">
            <w:pPr>
              <w:jc w:val="center"/>
            </w:pPr>
            <w:r>
              <w:t>Халеев А.Л.</w:t>
            </w:r>
          </w:p>
        </w:tc>
        <w:tc>
          <w:tcPr>
            <w:tcW w:w="2127" w:type="dxa"/>
            <w:vAlign w:val="center"/>
          </w:tcPr>
          <w:p w:rsidR="0066271D" w:rsidRPr="00896F8E" w:rsidRDefault="0066271D" w:rsidP="00716380">
            <w:pPr>
              <w:jc w:val="center"/>
              <w:rPr>
                <w:sz w:val="26"/>
                <w:szCs w:val="26"/>
              </w:rPr>
            </w:pPr>
          </w:p>
        </w:tc>
      </w:tr>
      <w:tr w:rsidR="00ED769F" w:rsidRPr="00896F8E" w:rsidTr="00716380">
        <w:trPr>
          <w:trHeight w:val="1132"/>
        </w:trPr>
        <w:tc>
          <w:tcPr>
            <w:tcW w:w="4928" w:type="dxa"/>
            <w:vAlign w:val="center"/>
          </w:tcPr>
          <w:p w:rsidR="00ED769F" w:rsidRPr="00915140" w:rsidRDefault="00ED769F" w:rsidP="00ED769F">
            <w:pPr>
              <w:suppressAutoHyphens/>
              <w:ind w:right="-82"/>
            </w:pPr>
            <w:r w:rsidRPr="00915140">
              <w:t xml:space="preserve">Заместитель </w:t>
            </w:r>
            <w:r>
              <w:t>начальника</w:t>
            </w:r>
            <w:r w:rsidRPr="00386568">
              <w:t xml:space="preserve"> </w:t>
            </w:r>
            <w:r>
              <w:t>д</w:t>
            </w:r>
            <w:r w:rsidRPr="00386568">
              <w:t>епартамент</w:t>
            </w:r>
            <w:r>
              <w:t>а</w:t>
            </w:r>
            <w:r w:rsidRPr="00386568">
              <w:t xml:space="preserve"> развития и эксплуатации автоматизированных систем диспетчерского управления</w:t>
            </w:r>
          </w:p>
          <w:p w:rsidR="00ED769F" w:rsidRPr="00896F8E" w:rsidRDefault="00ED769F" w:rsidP="00ED769F">
            <w:r w:rsidRPr="00915140">
              <w:t>ПАО «Россети Центр»</w:t>
            </w:r>
          </w:p>
        </w:tc>
        <w:tc>
          <w:tcPr>
            <w:tcW w:w="2551" w:type="dxa"/>
            <w:vAlign w:val="center"/>
          </w:tcPr>
          <w:p w:rsidR="00ED769F" w:rsidRPr="00896F8E" w:rsidRDefault="00ED769F" w:rsidP="00ED769F">
            <w:pPr>
              <w:jc w:val="center"/>
            </w:pPr>
            <w:r>
              <w:t>Дубенцов</w:t>
            </w:r>
            <w:r w:rsidRPr="00915140">
              <w:t xml:space="preserve"> </w:t>
            </w:r>
            <w:r>
              <w:t>А</w:t>
            </w:r>
            <w:r w:rsidRPr="00915140">
              <w:t>.</w:t>
            </w:r>
            <w:r>
              <w:t>Н</w:t>
            </w:r>
            <w:r w:rsidRPr="00915140">
              <w:t>.</w:t>
            </w:r>
          </w:p>
        </w:tc>
        <w:tc>
          <w:tcPr>
            <w:tcW w:w="2127" w:type="dxa"/>
            <w:vAlign w:val="center"/>
          </w:tcPr>
          <w:p w:rsidR="00ED769F" w:rsidRPr="00896F8E" w:rsidRDefault="00ED769F" w:rsidP="00ED769F">
            <w:pPr>
              <w:jc w:val="center"/>
              <w:rPr>
                <w:sz w:val="26"/>
                <w:szCs w:val="26"/>
              </w:rPr>
            </w:pPr>
          </w:p>
        </w:tc>
      </w:tr>
    </w:tbl>
    <w:p w:rsidR="0066271D" w:rsidRDefault="0066271D">
      <w:pPr>
        <w:spacing w:line="276" w:lineRule="auto"/>
        <w:jc w:val="center"/>
        <w:rPr>
          <w:b/>
          <w:sz w:val="26"/>
          <w:szCs w:val="26"/>
        </w:rPr>
        <w:sectPr w:rsidR="0066271D" w:rsidSect="005B0F83">
          <w:pgSz w:w="11906" w:h="16838"/>
          <w:pgMar w:top="1134" w:right="709" w:bottom="851" w:left="1701" w:header="709" w:footer="709" w:gutter="0"/>
          <w:cols w:space="708"/>
          <w:titlePg/>
          <w:docGrid w:linePitch="360"/>
        </w:sectPr>
      </w:pPr>
    </w:p>
    <w:p w:rsidR="00864FAE" w:rsidRDefault="00C4671C">
      <w:pPr>
        <w:spacing w:line="276" w:lineRule="auto"/>
        <w:jc w:val="center"/>
        <w:rPr>
          <w:b/>
          <w:bCs/>
          <w:sz w:val="26"/>
          <w:szCs w:val="26"/>
        </w:rPr>
      </w:pPr>
      <w:r>
        <w:rPr>
          <w:b/>
          <w:sz w:val="26"/>
          <w:szCs w:val="26"/>
        </w:rPr>
        <w:lastRenderedPageBreak/>
        <w:t>Оглавление</w:t>
      </w:r>
    </w:p>
    <w:p w:rsidR="00864FAE" w:rsidRDefault="00864FAE">
      <w:pPr>
        <w:spacing w:line="276" w:lineRule="auto"/>
        <w:jc w:val="center"/>
        <w:rPr>
          <w:b/>
          <w:bCs/>
          <w:sz w:val="26"/>
          <w:szCs w:val="26"/>
        </w:rPr>
      </w:pPr>
    </w:p>
    <w:p w:rsidR="00950230" w:rsidRDefault="00C4671C">
      <w:pPr>
        <w:pStyle w:val="1c"/>
        <w:tabs>
          <w:tab w:val="right" w:leader="dot" w:pos="9486"/>
        </w:tabs>
        <w:rPr>
          <w:rFonts w:asciiTheme="minorHAnsi" w:eastAsiaTheme="minorEastAsia" w:hAnsiTheme="minorHAnsi" w:cstheme="minorBidi"/>
          <w:noProof/>
          <w:sz w:val="22"/>
          <w:szCs w:val="22"/>
        </w:rPr>
      </w:pPr>
      <w:r>
        <w:rPr>
          <w:b/>
          <w:bCs/>
          <w:sz w:val="26"/>
          <w:szCs w:val="26"/>
        </w:rPr>
        <w:fldChar w:fldCharType="begin"/>
      </w:r>
      <w:r>
        <w:rPr>
          <w:b/>
          <w:bCs/>
          <w:sz w:val="26"/>
          <w:szCs w:val="26"/>
        </w:rPr>
        <w:instrText xml:space="preserve">TOC \o "1-3" \h \t "Heading 1;1;Heading 2;2;Heading 3;3" </w:instrText>
      </w:r>
      <w:r>
        <w:rPr>
          <w:b/>
          <w:bCs/>
          <w:sz w:val="26"/>
          <w:szCs w:val="26"/>
        </w:rPr>
        <w:fldChar w:fldCharType="separate"/>
      </w:r>
      <w:hyperlink w:anchor="_Toc226732535" w:history="1">
        <w:r w:rsidR="00950230" w:rsidRPr="00B539E9">
          <w:rPr>
            <w:rStyle w:val="affa"/>
            <w:b/>
            <w:bCs/>
            <w:noProof/>
          </w:rPr>
          <w:t>1.</w:t>
        </w:r>
        <w:r w:rsidR="00950230" w:rsidRPr="00B539E9">
          <w:rPr>
            <w:rStyle w:val="affa"/>
            <w:noProof/>
          </w:rPr>
          <w:t xml:space="preserve"> </w:t>
        </w:r>
        <w:r w:rsidR="00950230" w:rsidRPr="00B539E9">
          <w:rPr>
            <w:rStyle w:val="affa"/>
            <w:b/>
            <w:bCs/>
            <w:noProof/>
          </w:rPr>
          <w:t>Общие сведения</w:t>
        </w:r>
        <w:r w:rsidR="00950230">
          <w:rPr>
            <w:noProof/>
          </w:rPr>
          <w:tab/>
        </w:r>
        <w:r w:rsidR="00950230">
          <w:rPr>
            <w:noProof/>
          </w:rPr>
          <w:fldChar w:fldCharType="begin"/>
        </w:r>
        <w:r w:rsidR="00950230">
          <w:rPr>
            <w:noProof/>
          </w:rPr>
          <w:instrText xml:space="preserve"> PAGEREF _Toc226732535 \h </w:instrText>
        </w:r>
        <w:r w:rsidR="00950230">
          <w:rPr>
            <w:noProof/>
          </w:rPr>
        </w:r>
        <w:r w:rsidR="00950230">
          <w:rPr>
            <w:noProof/>
          </w:rPr>
          <w:fldChar w:fldCharType="separate"/>
        </w:r>
        <w:r w:rsidR="00950230">
          <w:rPr>
            <w:noProof/>
          </w:rPr>
          <w:t>7</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36" w:history="1">
        <w:r w:rsidR="00950230" w:rsidRPr="00B539E9">
          <w:rPr>
            <w:rStyle w:val="affa"/>
            <w:noProof/>
          </w:rPr>
          <w:t>1.1. Результаты закупки</w:t>
        </w:r>
        <w:r w:rsidR="00950230">
          <w:rPr>
            <w:noProof/>
          </w:rPr>
          <w:tab/>
        </w:r>
        <w:r w:rsidR="00950230">
          <w:rPr>
            <w:noProof/>
          </w:rPr>
          <w:fldChar w:fldCharType="begin"/>
        </w:r>
        <w:r w:rsidR="00950230">
          <w:rPr>
            <w:noProof/>
          </w:rPr>
          <w:instrText xml:space="preserve"> PAGEREF _Toc226732536 \h </w:instrText>
        </w:r>
        <w:r w:rsidR="00950230">
          <w:rPr>
            <w:noProof/>
          </w:rPr>
        </w:r>
        <w:r w:rsidR="00950230">
          <w:rPr>
            <w:noProof/>
          </w:rPr>
          <w:fldChar w:fldCharType="separate"/>
        </w:r>
        <w:r w:rsidR="00950230">
          <w:rPr>
            <w:noProof/>
          </w:rPr>
          <w:t>7</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37" w:history="1">
        <w:r w:rsidR="00950230" w:rsidRPr="00B539E9">
          <w:rPr>
            <w:rStyle w:val="affa"/>
            <w:noProof/>
          </w:rPr>
          <w:t>1.2. Цель проведения закупки</w:t>
        </w:r>
        <w:r w:rsidR="00950230">
          <w:rPr>
            <w:noProof/>
          </w:rPr>
          <w:tab/>
        </w:r>
        <w:r w:rsidR="00950230">
          <w:rPr>
            <w:noProof/>
          </w:rPr>
          <w:fldChar w:fldCharType="begin"/>
        </w:r>
        <w:r w:rsidR="00950230">
          <w:rPr>
            <w:noProof/>
          </w:rPr>
          <w:instrText xml:space="preserve"> PAGEREF _Toc226732537 \h </w:instrText>
        </w:r>
        <w:r w:rsidR="00950230">
          <w:rPr>
            <w:noProof/>
          </w:rPr>
        </w:r>
        <w:r w:rsidR="00950230">
          <w:rPr>
            <w:noProof/>
          </w:rPr>
          <w:fldChar w:fldCharType="separate"/>
        </w:r>
        <w:r w:rsidR="00950230">
          <w:rPr>
            <w:noProof/>
          </w:rPr>
          <w:t>7</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38" w:history="1">
        <w:r w:rsidR="00950230" w:rsidRPr="00B539E9">
          <w:rPr>
            <w:rStyle w:val="affa"/>
            <w:noProof/>
          </w:rPr>
          <w:t>1.3. Основание для проведения работ</w:t>
        </w:r>
        <w:r w:rsidR="00950230">
          <w:rPr>
            <w:noProof/>
          </w:rPr>
          <w:tab/>
        </w:r>
        <w:r w:rsidR="00950230">
          <w:rPr>
            <w:noProof/>
          </w:rPr>
          <w:fldChar w:fldCharType="begin"/>
        </w:r>
        <w:r w:rsidR="00950230">
          <w:rPr>
            <w:noProof/>
          </w:rPr>
          <w:instrText xml:space="preserve"> PAGEREF _Toc226732538 \h </w:instrText>
        </w:r>
        <w:r w:rsidR="00950230">
          <w:rPr>
            <w:noProof/>
          </w:rPr>
        </w:r>
        <w:r w:rsidR="00950230">
          <w:rPr>
            <w:noProof/>
          </w:rPr>
          <w:fldChar w:fldCharType="separate"/>
        </w:r>
        <w:r w:rsidR="00950230">
          <w:rPr>
            <w:noProof/>
          </w:rPr>
          <w:t>7</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39" w:history="1">
        <w:r w:rsidR="00950230" w:rsidRPr="00B539E9">
          <w:rPr>
            <w:rStyle w:val="affa"/>
            <w:noProof/>
          </w:rPr>
          <w:t>1.4. Сроки начала и окончания работ</w:t>
        </w:r>
        <w:r w:rsidR="00950230">
          <w:rPr>
            <w:noProof/>
          </w:rPr>
          <w:tab/>
        </w:r>
        <w:r w:rsidR="00950230">
          <w:rPr>
            <w:noProof/>
          </w:rPr>
          <w:fldChar w:fldCharType="begin"/>
        </w:r>
        <w:r w:rsidR="00950230">
          <w:rPr>
            <w:noProof/>
          </w:rPr>
          <w:instrText xml:space="preserve"> PAGEREF _Toc226732539 \h </w:instrText>
        </w:r>
        <w:r w:rsidR="00950230">
          <w:rPr>
            <w:noProof/>
          </w:rPr>
        </w:r>
        <w:r w:rsidR="00950230">
          <w:rPr>
            <w:noProof/>
          </w:rPr>
          <w:fldChar w:fldCharType="separate"/>
        </w:r>
        <w:r w:rsidR="00950230">
          <w:rPr>
            <w:noProof/>
          </w:rPr>
          <w:t>8</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40" w:history="1">
        <w:r w:rsidR="00950230" w:rsidRPr="00B539E9">
          <w:rPr>
            <w:rStyle w:val="affa"/>
            <w:noProof/>
          </w:rPr>
          <w:t>1.5. Источник финансирования</w:t>
        </w:r>
        <w:r w:rsidR="00950230">
          <w:rPr>
            <w:noProof/>
          </w:rPr>
          <w:tab/>
        </w:r>
        <w:r w:rsidR="00950230">
          <w:rPr>
            <w:noProof/>
          </w:rPr>
          <w:fldChar w:fldCharType="begin"/>
        </w:r>
        <w:r w:rsidR="00950230">
          <w:rPr>
            <w:noProof/>
          </w:rPr>
          <w:instrText xml:space="preserve"> PAGEREF _Toc226732540 \h </w:instrText>
        </w:r>
        <w:r w:rsidR="00950230">
          <w:rPr>
            <w:noProof/>
          </w:rPr>
        </w:r>
        <w:r w:rsidR="00950230">
          <w:rPr>
            <w:noProof/>
          </w:rPr>
          <w:fldChar w:fldCharType="separate"/>
        </w:r>
        <w:r w:rsidR="00950230">
          <w:rPr>
            <w:noProof/>
          </w:rPr>
          <w:t>8</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41" w:history="1">
        <w:r w:rsidR="00950230" w:rsidRPr="00B539E9">
          <w:rPr>
            <w:rStyle w:val="affa"/>
            <w:b/>
            <w:bCs/>
            <w:noProof/>
          </w:rPr>
          <w:t>2.</w:t>
        </w:r>
        <w:r w:rsidR="00950230" w:rsidRPr="00B539E9">
          <w:rPr>
            <w:rStyle w:val="affa"/>
            <w:noProof/>
          </w:rPr>
          <w:t xml:space="preserve"> </w:t>
        </w:r>
        <w:r w:rsidR="00950230" w:rsidRPr="00B539E9">
          <w:rPr>
            <w:rStyle w:val="affa"/>
            <w:b/>
            <w:bCs/>
            <w:noProof/>
          </w:rPr>
          <w:t>Общие технические требования</w:t>
        </w:r>
        <w:r w:rsidR="00950230">
          <w:rPr>
            <w:noProof/>
          </w:rPr>
          <w:tab/>
        </w:r>
        <w:r w:rsidR="00950230">
          <w:rPr>
            <w:noProof/>
          </w:rPr>
          <w:fldChar w:fldCharType="begin"/>
        </w:r>
        <w:r w:rsidR="00950230">
          <w:rPr>
            <w:noProof/>
          </w:rPr>
          <w:instrText xml:space="preserve"> PAGEREF _Toc226732541 \h </w:instrText>
        </w:r>
        <w:r w:rsidR="00950230">
          <w:rPr>
            <w:noProof/>
          </w:rPr>
        </w:r>
        <w:r w:rsidR="00950230">
          <w:rPr>
            <w:noProof/>
          </w:rPr>
          <w:fldChar w:fldCharType="separate"/>
        </w:r>
        <w:r w:rsidR="00950230">
          <w:rPr>
            <w:noProof/>
          </w:rPr>
          <w:t>9</w:t>
        </w:r>
        <w:r w:rsidR="00950230">
          <w:rPr>
            <w:noProof/>
          </w:rPr>
          <w:fldChar w:fldCharType="end"/>
        </w:r>
      </w:hyperlink>
    </w:p>
    <w:p w:rsidR="00950230" w:rsidRDefault="000226BC">
      <w:pPr>
        <w:pStyle w:val="1c"/>
        <w:tabs>
          <w:tab w:val="left" w:pos="480"/>
          <w:tab w:val="right" w:leader="dot" w:pos="9486"/>
        </w:tabs>
        <w:rPr>
          <w:rFonts w:asciiTheme="minorHAnsi" w:eastAsiaTheme="minorEastAsia" w:hAnsiTheme="minorHAnsi" w:cstheme="minorBidi"/>
          <w:noProof/>
          <w:sz w:val="22"/>
          <w:szCs w:val="22"/>
        </w:rPr>
      </w:pPr>
      <w:hyperlink w:anchor="_Toc226732542" w:history="1">
        <w:r w:rsidR="00950230" w:rsidRPr="00B539E9">
          <w:rPr>
            <w:rStyle w:val="affa"/>
            <w:b/>
            <w:noProof/>
          </w:rPr>
          <w:t>3.</w:t>
        </w:r>
        <w:r w:rsidR="00950230">
          <w:rPr>
            <w:rFonts w:asciiTheme="minorHAnsi" w:eastAsiaTheme="minorEastAsia" w:hAnsiTheme="minorHAnsi" w:cstheme="minorBidi"/>
            <w:noProof/>
            <w:sz w:val="22"/>
            <w:szCs w:val="22"/>
          </w:rPr>
          <w:tab/>
        </w:r>
        <w:r w:rsidR="00950230" w:rsidRPr="00B539E9">
          <w:rPr>
            <w:rStyle w:val="affa"/>
            <w:b/>
            <w:bCs/>
            <w:noProof/>
          </w:rPr>
          <w:t>Состав и содержание работ</w:t>
        </w:r>
        <w:r w:rsidR="00950230">
          <w:rPr>
            <w:noProof/>
          </w:rPr>
          <w:tab/>
        </w:r>
        <w:r w:rsidR="00950230">
          <w:rPr>
            <w:noProof/>
          </w:rPr>
          <w:fldChar w:fldCharType="begin"/>
        </w:r>
        <w:r w:rsidR="00950230">
          <w:rPr>
            <w:noProof/>
          </w:rPr>
          <w:instrText xml:space="preserve"> PAGEREF _Toc226732542 \h </w:instrText>
        </w:r>
        <w:r w:rsidR="00950230">
          <w:rPr>
            <w:noProof/>
          </w:rPr>
        </w:r>
        <w:r w:rsidR="00950230">
          <w:rPr>
            <w:noProof/>
          </w:rPr>
          <w:fldChar w:fldCharType="separate"/>
        </w:r>
        <w:r w:rsidR="00950230">
          <w:rPr>
            <w:noProof/>
          </w:rPr>
          <w:t>10</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43" w:history="1">
        <w:r w:rsidR="00950230" w:rsidRPr="00B539E9">
          <w:rPr>
            <w:rStyle w:val="affa"/>
            <w:noProof/>
          </w:rPr>
          <w:t>3.1. Требования к проектной документации</w:t>
        </w:r>
        <w:r w:rsidR="00950230">
          <w:rPr>
            <w:noProof/>
          </w:rPr>
          <w:tab/>
        </w:r>
        <w:r w:rsidR="00950230">
          <w:rPr>
            <w:noProof/>
          </w:rPr>
          <w:fldChar w:fldCharType="begin"/>
        </w:r>
        <w:r w:rsidR="00950230">
          <w:rPr>
            <w:noProof/>
          </w:rPr>
          <w:instrText xml:space="preserve"> PAGEREF _Toc226732543 \h </w:instrText>
        </w:r>
        <w:r w:rsidR="00950230">
          <w:rPr>
            <w:noProof/>
          </w:rPr>
        </w:r>
        <w:r w:rsidR="00950230">
          <w:rPr>
            <w:noProof/>
          </w:rPr>
          <w:fldChar w:fldCharType="separate"/>
        </w:r>
        <w:r w:rsidR="00950230">
          <w:rPr>
            <w:noProof/>
          </w:rPr>
          <w:t>11</w:t>
        </w:r>
        <w:r w:rsidR="00950230">
          <w:rPr>
            <w:noProof/>
          </w:rPr>
          <w:fldChar w:fldCharType="end"/>
        </w:r>
      </w:hyperlink>
    </w:p>
    <w:p w:rsidR="00950230" w:rsidRDefault="000226BC">
      <w:pPr>
        <w:pStyle w:val="2d"/>
        <w:tabs>
          <w:tab w:val="left" w:pos="1200"/>
          <w:tab w:val="right" w:leader="dot" w:pos="9486"/>
        </w:tabs>
        <w:rPr>
          <w:rFonts w:asciiTheme="minorHAnsi" w:eastAsiaTheme="minorEastAsia" w:hAnsiTheme="minorHAnsi" w:cstheme="minorBidi"/>
          <w:noProof/>
          <w:sz w:val="22"/>
          <w:szCs w:val="22"/>
        </w:rPr>
      </w:pPr>
      <w:hyperlink w:anchor="_Toc226732544" w:history="1">
        <w:r w:rsidR="00950230" w:rsidRPr="00B539E9">
          <w:rPr>
            <w:rStyle w:val="affa"/>
            <w:noProof/>
          </w:rPr>
          <w:t>3.1.1.</w:t>
        </w:r>
        <w:r w:rsidR="00950230">
          <w:rPr>
            <w:rFonts w:asciiTheme="minorHAnsi" w:eastAsiaTheme="minorEastAsia" w:hAnsiTheme="minorHAnsi" w:cstheme="minorBidi"/>
            <w:noProof/>
            <w:sz w:val="22"/>
            <w:szCs w:val="22"/>
          </w:rPr>
          <w:tab/>
        </w:r>
        <w:r w:rsidR="00950230" w:rsidRPr="00B539E9">
          <w:rPr>
            <w:rStyle w:val="affa"/>
            <w:noProof/>
          </w:rPr>
          <w:t>Требования к проведению предпроектного обследования</w:t>
        </w:r>
        <w:r w:rsidR="00950230">
          <w:rPr>
            <w:noProof/>
          </w:rPr>
          <w:tab/>
        </w:r>
        <w:r w:rsidR="00950230">
          <w:rPr>
            <w:noProof/>
          </w:rPr>
          <w:fldChar w:fldCharType="begin"/>
        </w:r>
        <w:r w:rsidR="00950230">
          <w:rPr>
            <w:noProof/>
          </w:rPr>
          <w:instrText xml:space="preserve"> PAGEREF _Toc226732544 \h </w:instrText>
        </w:r>
        <w:r w:rsidR="00950230">
          <w:rPr>
            <w:noProof/>
          </w:rPr>
        </w:r>
        <w:r w:rsidR="00950230">
          <w:rPr>
            <w:noProof/>
          </w:rPr>
          <w:fldChar w:fldCharType="separate"/>
        </w:r>
        <w:r w:rsidR="00950230">
          <w:rPr>
            <w:noProof/>
          </w:rPr>
          <w:t>12</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45" w:history="1">
        <w:r w:rsidR="00950230" w:rsidRPr="00B539E9">
          <w:rPr>
            <w:rStyle w:val="affa"/>
            <w:noProof/>
          </w:rPr>
          <w:t>3.2. Выполнение работ по монтажу технических средств</w:t>
        </w:r>
        <w:r w:rsidR="00950230">
          <w:rPr>
            <w:noProof/>
          </w:rPr>
          <w:tab/>
        </w:r>
        <w:r w:rsidR="00950230">
          <w:rPr>
            <w:noProof/>
          </w:rPr>
          <w:fldChar w:fldCharType="begin"/>
        </w:r>
        <w:r w:rsidR="00950230">
          <w:rPr>
            <w:noProof/>
          </w:rPr>
          <w:instrText xml:space="preserve"> PAGEREF _Toc226732545 \h </w:instrText>
        </w:r>
        <w:r w:rsidR="00950230">
          <w:rPr>
            <w:noProof/>
          </w:rPr>
        </w:r>
        <w:r w:rsidR="00950230">
          <w:rPr>
            <w:noProof/>
          </w:rPr>
          <w:fldChar w:fldCharType="separate"/>
        </w:r>
        <w:r w:rsidR="00950230">
          <w:rPr>
            <w:noProof/>
          </w:rPr>
          <w:t>12</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46" w:history="1">
        <w:r w:rsidR="00950230" w:rsidRPr="00B539E9">
          <w:rPr>
            <w:rStyle w:val="affa"/>
            <w:noProof/>
          </w:rPr>
          <w:t>3.3. Проведение пусконаладочных работ</w:t>
        </w:r>
        <w:r w:rsidR="00950230">
          <w:rPr>
            <w:noProof/>
          </w:rPr>
          <w:tab/>
        </w:r>
        <w:r w:rsidR="00950230">
          <w:rPr>
            <w:noProof/>
          </w:rPr>
          <w:fldChar w:fldCharType="begin"/>
        </w:r>
        <w:r w:rsidR="00950230">
          <w:rPr>
            <w:noProof/>
          </w:rPr>
          <w:instrText xml:space="preserve"> PAGEREF _Toc226732546 \h </w:instrText>
        </w:r>
        <w:r w:rsidR="00950230">
          <w:rPr>
            <w:noProof/>
          </w:rPr>
        </w:r>
        <w:r w:rsidR="00950230">
          <w:rPr>
            <w:noProof/>
          </w:rPr>
          <w:fldChar w:fldCharType="separate"/>
        </w:r>
        <w:r w:rsidR="00950230">
          <w:rPr>
            <w:noProof/>
          </w:rPr>
          <w:t>15</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47" w:history="1">
        <w:r w:rsidR="00950230" w:rsidRPr="00B539E9">
          <w:rPr>
            <w:rStyle w:val="affa"/>
            <w:noProof/>
          </w:rPr>
          <w:t>3.4. Предварительные испытания</w:t>
        </w:r>
        <w:r w:rsidR="00950230">
          <w:rPr>
            <w:noProof/>
          </w:rPr>
          <w:tab/>
        </w:r>
        <w:r w:rsidR="00950230">
          <w:rPr>
            <w:noProof/>
          </w:rPr>
          <w:fldChar w:fldCharType="begin"/>
        </w:r>
        <w:r w:rsidR="00950230">
          <w:rPr>
            <w:noProof/>
          </w:rPr>
          <w:instrText xml:space="preserve"> PAGEREF _Toc226732547 \h </w:instrText>
        </w:r>
        <w:r w:rsidR="00950230">
          <w:rPr>
            <w:noProof/>
          </w:rPr>
        </w:r>
        <w:r w:rsidR="00950230">
          <w:rPr>
            <w:noProof/>
          </w:rPr>
          <w:fldChar w:fldCharType="separate"/>
        </w:r>
        <w:r w:rsidR="00950230">
          <w:rPr>
            <w:noProof/>
          </w:rPr>
          <w:t>16</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49" w:history="1">
        <w:r w:rsidR="00950230" w:rsidRPr="00B539E9">
          <w:rPr>
            <w:rStyle w:val="affa"/>
            <w:noProof/>
          </w:rPr>
          <w:t>3.5. Опытная эксплуатация</w:t>
        </w:r>
        <w:r w:rsidR="00950230">
          <w:rPr>
            <w:noProof/>
          </w:rPr>
          <w:tab/>
        </w:r>
        <w:r w:rsidR="00950230">
          <w:rPr>
            <w:noProof/>
          </w:rPr>
          <w:fldChar w:fldCharType="begin"/>
        </w:r>
        <w:r w:rsidR="00950230">
          <w:rPr>
            <w:noProof/>
          </w:rPr>
          <w:instrText xml:space="preserve"> PAGEREF _Toc226732549 \h </w:instrText>
        </w:r>
        <w:r w:rsidR="00950230">
          <w:rPr>
            <w:noProof/>
          </w:rPr>
        </w:r>
        <w:r w:rsidR="00950230">
          <w:rPr>
            <w:noProof/>
          </w:rPr>
          <w:fldChar w:fldCharType="separate"/>
        </w:r>
        <w:r w:rsidR="00950230">
          <w:rPr>
            <w:noProof/>
          </w:rPr>
          <w:t>16</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51" w:history="1">
        <w:r w:rsidR="00950230" w:rsidRPr="00B539E9">
          <w:rPr>
            <w:rStyle w:val="affa"/>
            <w:b/>
            <w:bCs/>
            <w:noProof/>
          </w:rPr>
          <w:t>4. Требования к расширяемой автоматизированной системе учета электрической энергии</w:t>
        </w:r>
        <w:r w:rsidR="00950230">
          <w:rPr>
            <w:noProof/>
          </w:rPr>
          <w:tab/>
        </w:r>
        <w:r w:rsidR="00950230">
          <w:rPr>
            <w:noProof/>
          </w:rPr>
          <w:fldChar w:fldCharType="begin"/>
        </w:r>
        <w:r w:rsidR="00950230">
          <w:rPr>
            <w:noProof/>
          </w:rPr>
          <w:instrText xml:space="preserve"> PAGEREF _Toc226732551 \h </w:instrText>
        </w:r>
        <w:r w:rsidR="00950230">
          <w:rPr>
            <w:noProof/>
          </w:rPr>
        </w:r>
        <w:r w:rsidR="00950230">
          <w:rPr>
            <w:noProof/>
          </w:rPr>
          <w:fldChar w:fldCharType="separate"/>
        </w:r>
        <w:r w:rsidR="00950230">
          <w:rPr>
            <w:noProof/>
          </w:rPr>
          <w:t>18</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2" w:history="1">
        <w:r w:rsidR="00950230" w:rsidRPr="00B539E9">
          <w:rPr>
            <w:rStyle w:val="affa"/>
            <w:noProof/>
          </w:rPr>
          <w:t>4.1. Общие требования к системе учета электрической энергии</w:t>
        </w:r>
        <w:r w:rsidR="00950230">
          <w:rPr>
            <w:noProof/>
          </w:rPr>
          <w:tab/>
        </w:r>
        <w:r w:rsidR="00950230">
          <w:rPr>
            <w:noProof/>
          </w:rPr>
          <w:fldChar w:fldCharType="begin"/>
        </w:r>
        <w:r w:rsidR="00950230">
          <w:rPr>
            <w:noProof/>
          </w:rPr>
          <w:instrText xml:space="preserve"> PAGEREF _Toc226732552 \h </w:instrText>
        </w:r>
        <w:r w:rsidR="00950230">
          <w:rPr>
            <w:noProof/>
          </w:rPr>
        </w:r>
        <w:r w:rsidR="00950230">
          <w:rPr>
            <w:noProof/>
          </w:rPr>
          <w:fldChar w:fldCharType="separate"/>
        </w:r>
        <w:r w:rsidR="00950230">
          <w:rPr>
            <w:noProof/>
          </w:rPr>
          <w:t>18</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3" w:history="1">
        <w:r w:rsidR="00950230" w:rsidRPr="00B539E9">
          <w:rPr>
            <w:rStyle w:val="affa"/>
            <w:noProof/>
          </w:rPr>
          <w:t>4.2. Требования к ИИК</w:t>
        </w:r>
        <w:r w:rsidR="00950230">
          <w:rPr>
            <w:noProof/>
          </w:rPr>
          <w:tab/>
        </w:r>
        <w:r w:rsidR="00950230">
          <w:rPr>
            <w:noProof/>
          </w:rPr>
          <w:fldChar w:fldCharType="begin"/>
        </w:r>
        <w:r w:rsidR="00950230">
          <w:rPr>
            <w:noProof/>
          </w:rPr>
          <w:instrText xml:space="preserve"> PAGEREF _Toc226732553 \h </w:instrText>
        </w:r>
        <w:r w:rsidR="00950230">
          <w:rPr>
            <w:noProof/>
          </w:rPr>
        </w:r>
        <w:r w:rsidR="00950230">
          <w:rPr>
            <w:noProof/>
          </w:rPr>
          <w:fldChar w:fldCharType="separate"/>
        </w:r>
        <w:r w:rsidR="00950230">
          <w:rPr>
            <w:noProof/>
          </w:rPr>
          <w:t>19</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4" w:history="1">
        <w:r w:rsidR="00950230" w:rsidRPr="00B539E9">
          <w:rPr>
            <w:rStyle w:val="affa"/>
            <w:noProof/>
          </w:rPr>
          <w:t>4.2.1. Требования к счетчикам электроэнергии</w:t>
        </w:r>
        <w:r w:rsidR="00950230">
          <w:rPr>
            <w:noProof/>
          </w:rPr>
          <w:tab/>
        </w:r>
        <w:r w:rsidR="00950230">
          <w:rPr>
            <w:noProof/>
          </w:rPr>
          <w:fldChar w:fldCharType="begin"/>
        </w:r>
        <w:r w:rsidR="00950230">
          <w:rPr>
            <w:noProof/>
          </w:rPr>
          <w:instrText xml:space="preserve"> PAGEREF _Toc226732554 \h </w:instrText>
        </w:r>
        <w:r w:rsidR="00950230">
          <w:rPr>
            <w:noProof/>
          </w:rPr>
        </w:r>
        <w:r w:rsidR="00950230">
          <w:rPr>
            <w:noProof/>
          </w:rPr>
          <w:fldChar w:fldCharType="separate"/>
        </w:r>
        <w:r w:rsidR="00950230">
          <w:rPr>
            <w:noProof/>
          </w:rPr>
          <w:t>19</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5" w:history="1">
        <w:r w:rsidR="00950230" w:rsidRPr="00B539E9">
          <w:rPr>
            <w:rStyle w:val="affa"/>
            <w:noProof/>
          </w:rPr>
          <w:t>4.2.2. Требования к вторичным измерительным цепям</w:t>
        </w:r>
        <w:r w:rsidR="00950230">
          <w:rPr>
            <w:noProof/>
          </w:rPr>
          <w:tab/>
        </w:r>
        <w:r w:rsidR="00950230">
          <w:rPr>
            <w:noProof/>
          </w:rPr>
          <w:fldChar w:fldCharType="begin"/>
        </w:r>
        <w:r w:rsidR="00950230">
          <w:rPr>
            <w:noProof/>
          </w:rPr>
          <w:instrText xml:space="preserve"> PAGEREF _Toc226732555 \h </w:instrText>
        </w:r>
        <w:r w:rsidR="00950230">
          <w:rPr>
            <w:noProof/>
          </w:rPr>
        </w:r>
        <w:r w:rsidR="00950230">
          <w:rPr>
            <w:noProof/>
          </w:rPr>
          <w:fldChar w:fldCharType="separate"/>
        </w:r>
        <w:r w:rsidR="00950230">
          <w:rPr>
            <w:noProof/>
          </w:rPr>
          <w:t>20</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6" w:history="1">
        <w:r w:rsidR="00950230" w:rsidRPr="00B539E9">
          <w:rPr>
            <w:rStyle w:val="affa"/>
            <w:noProof/>
            <w:lang w:bidi="en-US"/>
          </w:rPr>
          <w:t>4.2.3 Требования к трансформаторам тока</w:t>
        </w:r>
        <w:r w:rsidR="00950230">
          <w:rPr>
            <w:noProof/>
          </w:rPr>
          <w:tab/>
        </w:r>
        <w:r w:rsidR="00950230">
          <w:rPr>
            <w:noProof/>
          </w:rPr>
          <w:fldChar w:fldCharType="begin"/>
        </w:r>
        <w:r w:rsidR="00950230">
          <w:rPr>
            <w:noProof/>
          </w:rPr>
          <w:instrText xml:space="preserve"> PAGEREF _Toc226732556 \h </w:instrText>
        </w:r>
        <w:r w:rsidR="00950230">
          <w:rPr>
            <w:noProof/>
          </w:rPr>
        </w:r>
        <w:r w:rsidR="00950230">
          <w:rPr>
            <w:noProof/>
          </w:rPr>
          <w:fldChar w:fldCharType="separate"/>
        </w:r>
        <w:r w:rsidR="00950230">
          <w:rPr>
            <w:noProof/>
          </w:rPr>
          <w:t>21</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7" w:history="1">
        <w:r w:rsidR="00950230" w:rsidRPr="00B539E9">
          <w:rPr>
            <w:rStyle w:val="affa"/>
            <w:noProof/>
            <w:lang w:bidi="en-US"/>
          </w:rPr>
          <w:t>4.2.4. Требования к трансформаторам напряжения</w:t>
        </w:r>
        <w:r w:rsidR="00950230">
          <w:rPr>
            <w:noProof/>
          </w:rPr>
          <w:tab/>
        </w:r>
        <w:r w:rsidR="00950230">
          <w:rPr>
            <w:noProof/>
          </w:rPr>
          <w:fldChar w:fldCharType="begin"/>
        </w:r>
        <w:r w:rsidR="00950230">
          <w:rPr>
            <w:noProof/>
          </w:rPr>
          <w:instrText xml:space="preserve"> PAGEREF _Toc226732557 \h </w:instrText>
        </w:r>
        <w:r w:rsidR="00950230">
          <w:rPr>
            <w:noProof/>
          </w:rPr>
        </w:r>
        <w:r w:rsidR="00950230">
          <w:rPr>
            <w:noProof/>
          </w:rPr>
          <w:fldChar w:fldCharType="separate"/>
        </w:r>
        <w:r w:rsidR="00950230">
          <w:rPr>
            <w:noProof/>
          </w:rPr>
          <w:t>21</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8" w:history="1">
        <w:r w:rsidR="00950230" w:rsidRPr="00B539E9">
          <w:rPr>
            <w:rStyle w:val="affa"/>
            <w:noProof/>
          </w:rPr>
          <w:t>4.3. Требования к ВШУ</w:t>
        </w:r>
        <w:r w:rsidR="00950230">
          <w:rPr>
            <w:noProof/>
          </w:rPr>
          <w:tab/>
        </w:r>
        <w:r w:rsidR="00950230">
          <w:rPr>
            <w:noProof/>
          </w:rPr>
          <w:fldChar w:fldCharType="begin"/>
        </w:r>
        <w:r w:rsidR="00950230">
          <w:rPr>
            <w:noProof/>
          </w:rPr>
          <w:instrText xml:space="preserve"> PAGEREF _Toc226732558 \h </w:instrText>
        </w:r>
        <w:r w:rsidR="00950230">
          <w:rPr>
            <w:noProof/>
          </w:rPr>
        </w:r>
        <w:r w:rsidR="00950230">
          <w:rPr>
            <w:noProof/>
          </w:rPr>
          <w:fldChar w:fldCharType="separate"/>
        </w:r>
        <w:r w:rsidR="00950230">
          <w:rPr>
            <w:noProof/>
          </w:rPr>
          <w:t>21</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59" w:history="1">
        <w:r w:rsidR="00950230" w:rsidRPr="00B539E9">
          <w:rPr>
            <w:rStyle w:val="affa"/>
            <w:noProof/>
            <w:lang w:bidi="en-US"/>
          </w:rPr>
          <w:t>4.4. Требования к пунктам коммерческого учета электроэнергии 6-20 кВ</w:t>
        </w:r>
        <w:r w:rsidR="00950230">
          <w:rPr>
            <w:noProof/>
          </w:rPr>
          <w:tab/>
        </w:r>
        <w:r w:rsidR="00950230">
          <w:rPr>
            <w:noProof/>
          </w:rPr>
          <w:fldChar w:fldCharType="begin"/>
        </w:r>
        <w:r w:rsidR="00950230">
          <w:rPr>
            <w:noProof/>
          </w:rPr>
          <w:instrText xml:space="preserve"> PAGEREF _Toc226732559 \h </w:instrText>
        </w:r>
        <w:r w:rsidR="00950230">
          <w:rPr>
            <w:noProof/>
          </w:rPr>
        </w:r>
        <w:r w:rsidR="00950230">
          <w:rPr>
            <w:noProof/>
          </w:rPr>
          <w:fldChar w:fldCharType="separate"/>
        </w:r>
        <w:r w:rsidR="00950230">
          <w:rPr>
            <w:noProof/>
          </w:rPr>
          <w:t>23</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0" w:history="1">
        <w:r w:rsidR="00950230" w:rsidRPr="00B539E9">
          <w:rPr>
            <w:rStyle w:val="affa"/>
            <w:noProof/>
          </w:rPr>
          <w:t>4.5. Требования к ИВКЭ</w:t>
        </w:r>
        <w:r w:rsidR="00950230">
          <w:rPr>
            <w:noProof/>
          </w:rPr>
          <w:tab/>
        </w:r>
        <w:r w:rsidR="00950230">
          <w:rPr>
            <w:noProof/>
          </w:rPr>
          <w:fldChar w:fldCharType="begin"/>
        </w:r>
        <w:r w:rsidR="00950230">
          <w:rPr>
            <w:noProof/>
          </w:rPr>
          <w:instrText xml:space="preserve"> PAGEREF _Toc226732560 \h </w:instrText>
        </w:r>
        <w:r w:rsidR="00950230">
          <w:rPr>
            <w:noProof/>
          </w:rPr>
        </w:r>
        <w:r w:rsidR="00950230">
          <w:rPr>
            <w:noProof/>
          </w:rPr>
          <w:fldChar w:fldCharType="separate"/>
        </w:r>
        <w:r w:rsidR="00950230">
          <w:rPr>
            <w:noProof/>
          </w:rPr>
          <w:t>23</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1" w:history="1">
        <w:r w:rsidR="00950230" w:rsidRPr="00B539E9">
          <w:rPr>
            <w:rStyle w:val="affa"/>
            <w:noProof/>
          </w:rPr>
          <w:t>4.6. Требования к каналам и операторам связи</w:t>
        </w:r>
        <w:r w:rsidR="00950230">
          <w:rPr>
            <w:noProof/>
          </w:rPr>
          <w:tab/>
        </w:r>
        <w:r w:rsidR="00950230">
          <w:rPr>
            <w:noProof/>
          </w:rPr>
          <w:fldChar w:fldCharType="begin"/>
        </w:r>
        <w:r w:rsidR="00950230">
          <w:rPr>
            <w:noProof/>
          </w:rPr>
          <w:instrText xml:space="preserve"> PAGEREF _Toc226732561 \h </w:instrText>
        </w:r>
        <w:r w:rsidR="00950230">
          <w:rPr>
            <w:noProof/>
          </w:rPr>
        </w:r>
        <w:r w:rsidR="00950230">
          <w:rPr>
            <w:noProof/>
          </w:rPr>
          <w:fldChar w:fldCharType="separate"/>
        </w:r>
        <w:r w:rsidR="00950230">
          <w:rPr>
            <w:noProof/>
          </w:rPr>
          <w:t>24</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2" w:history="1">
        <w:r w:rsidR="00950230" w:rsidRPr="00B539E9">
          <w:rPr>
            <w:rStyle w:val="affa"/>
            <w:noProof/>
          </w:rPr>
          <w:t>4.7. Требования к надежности и безопасности</w:t>
        </w:r>
        <w:r w:rsidR="00950230">
          <w:rPr>
            <w:noProof/>
          </w:rPr>
          <w:tab/>
        </w:r>
        <w:r w:rsidR="00950230">
          <w:rPr>
            <w:noProof/>
          </w:rPr>
          <w:fldChar w:fldCharType="begin"/>
        </w:r>
        <w:r w:rsidR="00950230">
          <w:rPr>
            <w:noProof/>
          </w:rPr>
          <w:instrText xml:space="preserve"> PAGEREF _Toc226732562 \h </w:instrText>
        </w:r>
        <w:r w:rsidR="00950230">
          <w:rPr>
            <w:noProof/>
          </w:rPr>
        </w:r>
        <w:r w:rsidR="00950230">
          <w:rPr>
            <w:noProof/>
          </w:rPr>
          <w:fldChar w:fldCharType="separate"/>
        </w:r>
        <w:r w:rsidR="00950230">
          <w:rPr>
            <w:noProof/>
          </w:rPr>
          <w:t>26</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3" w:history="1">
        <w:r w:rsidR="00950230" w:rsidRPr="00B539E9">
          <w:rPr>
            <w:rStyle w:val="affa"/>
            <w:noProof/>
          </w:rPr>
          <w:t>4.8. Метрологические и другие требования к оборудованию</w:t>
        </w:r>
        <w:r w:rsidR="00950230">
          <w:rPr>
            <w:noProof/>
          </w:rPr>
          <w:tab/>
        </w:r>
        <w:r w:rsidR="00950230">
          <w:rPr>
            <w:noProof/>
          </w:rPr>
          <w:fldChar w:fldCharType="begin"/>
        </w:r>
        <w:r w:rsidR="00950230">
          <w:rPr>
            <w:noProof/>
          </w:rPr>
          <w:instrText xml:space="preserve"> PAGEREF _Toc226732563 \h </w:instrText>
        </w:r>
        <w:r w:rsidR="00950230">
          <w:rPr>
            <w:noProof/>
          </w:rPr>
        </w:r>
        <w:r w:rsidR="00950230">
          <w:rPr>
            <w:noProof/>
          </w:rPr>
          <w:fldChar w:fldCharType="separate"/>
        </w:r>
        <w:r w:rsidR="00950230">
          <w:rPr>
            <w:noProof/>
          </w:rPr>
          <w:t>27</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4" w:history="1">
        <w:r w:rsidR="00950230" w:rsidRPr="00B539E9">
          <w:rPr>
            <w:rStyle w:val="affa"/>
            <w:noProof/>
          </w:rPr>
          <w:t>4.9. Требования к электромагнитной совместимости</w:t>
        </w:r>
        <w:r w:rsidR="00950230">
          <w:rPr>
            <w:noProof/>
          </w:rPr>
          <w:tab/>
        </w:r>
        <w:r w:rsidR="00950230">
          <w:rPr>
            <w:noProof/>
          </w:rPr>
          <w:fldChar w:fldCharType="begin"/>
        </w:r>
        <w:r w:rsidR="00950230">
          <w:rPr>
            <w:noProof/>
          </w:rPr>
          <w:instrText xml:space="preserve"> PAGEREF _Toc226732564 \h </w:instrText>
        </w:r>
        <w:r w:rsidR="00950230">
          <w:rPr>
            <w:noProof/>
          </w:rPr>
        </w:r>
        <w:r w:rsidR="00950230">
          <w:rPr>
            <w:noProof/>
          </w:rPr>
          <w:fldChar w:fldCharType="separate"/>
        </w:r>
        <w:r w:rsidR="00950230">
          <w:rPr>
            <w:noProof/>
          </w:rPr>
          <w:t>28</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5" w:history="1">
        <w:r w:rsidR="00950230" w:rsidRPr="00B539E9">
          <w:rPr>
            <w:rStyle w:val="affa"/>
            <w:noProof/>
          </w:rPr>
          <w:t>4.10. Требования по эксплуатации, техническому обслуживанию, ремонту и хранению:</w:t>
        </w:r>
        <w:r w:rsidR="00950230">
          <w:rPr>
            <w:noProof/>
          </w:rPr>
          <w:tab/>
        </w:r>
        <w:r w:rsidR="00950230">
          <w:rPr>
            <w:noProof/>
          </w:rPr>
          <w:fldChar w:fldCharType="begin"/>
        </w:r>
        <w:r w:rsidR="00950230">
          <w:rPr>
            <w:noProof/>
          </w:rPr>
          <w:instrText xml:space="preserve"> PAGEREF _Toc226732565 \h </w:instrText>
        </w:r>
        <w:r w:rsidR="00950230">
          <w:rPr>
            <w:noProof/>
          </w:rPr>
        </w:r>
        <w:r w:rsidR="00950230">
          <w:rPr>
            <w:noProof/>
          </w:rPr>
          <w:fldChar w:fldCharType="separate"/>
        </w:r>
        <w:r w:rsidR="00950230">
          <w:rPr>
            <w:noProof/>
          </w:rPr>
          <w:t>28</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6" w:history="1">
        <w:r w:rsidR="00950230" w:rsidRPr="00B539E9">
          <w:rPr>
            <w:rStyle w:val="affa"/>
            <w:noProof/>
          </w:rPr>
          <w:t>4.11. Требования к документированию</w:t>
        </w:r>
        <w:r w:rsidR="00950230">
          <w:rPr>
            <w:noProof/>
          </w:rPr>
          <w:tab/>
        </w:r>
        <w:r w:rsidR="00950230">
          <w:rPr>
            <w:noProof/>
          </w:rPr>
          <w:fldChar w:fldCharType="begin"/>
        </w:r>
        <w:r w:rsidR="00950230">
          <w:rPr>
            <w:noProof/>
          </w:rPr>
          <w:instrText xml:space="preserve"> PAGEREF _Toc226732566 \h </w:instrText>
        </w:r>
        <w:r w:rsidR="00950230">
          <w:rPr>
            <w:noProof/>
          </w:rPr>
        </w:r>
        <w:r w:rsidR="00950230">
          <w:rPr>
            <w:noProof/>
          </w:rPr>
          <w:fldChar w:fldCharType="separate"/>
        </w:r>
        <w:r w:rsidR="00950230">
          <w:rPr>
            <w:noProof/>
          </w:rPr>
          <w:t>28</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7" w:history="1">
        <w:r w:rsidR="00950230" w:rsidRPr="00B539E9">
          <w:rPr>
            <w:rStyle w:val="affa"/>
            <w:noProof/>
          </w:rPr>
          <w:t>4.12. Требования к эксплуатационной документации</w:t>
        </w:r>
        <w:r w:rsidR="00950230">
          <w:rPr>
            <w:noProof/>
          </w:rPr>
          <w:tab/>
        </w:r>
        <w:r w:rsidR="00950230">
          <w:rPr>
            <w:noProof/>
          </w:rPr>
          <w:fldChar w:fldCharType="begin"/>
        </w:r>
        <w:r w:rsidR="00950230">
          <w:rPr>
            <w:noProof/>
          </w:rPr>
          <w:instrText xml:space="preserve"> PAGEREF _Toc226732567 \h </w:instrText>
        </w:r>
        <w:r w:rsidR="00950230">
          <w:rPr>
            <w:noProof/>
          </w:rPr>
        </w:r>
        <w:r w:rsidR="00950230">
          <w:rPr>
            <w:noProof/>
          </w:rPr>
          <w:fldChar w:fldCharType="separate"/>
        </w:r>
        <w:r w:rsidR="00950230">
          <w:rPr>
            <w:noProof/>
          </w:rPr>
          <w:t>29</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8" w:history="1">
        <w:r w:rsidR="00950230" w:rsidRPr="00B539E9">
          <w:rPr>
            <w:rStyle w:val="affa"/>
            <w:noProof/>
          </w:rPr>
          <w:t>4.13. Требования к защите информации от несанкционированного доступа</w:t>
        </w:r>
        <w:r w:rsidR="00950230">
          <w:rPr>
            <w:noProof/>
          </w:rPr>
          <w:tab/>
        </w:r>
        <w:r w:rsidR="00950230">
          <w:rPr>
            <w:noProof/>
          </w:rPr>
          <w:fldChar w:fldCharType="begin"/>
        </w:r>
        <w:r w:rsidR="00950230">
          <w:rPr>
            <w:noProof/>
          </w:rPr>
          <w:instrText xml:space="preserve"> PAGEREF _Toc226732568 \h </w:instrText>
        </w:r>
        <w:r w:rsidR="00950230">
          <w:rPr>
            <w:noProof/>
          </w:rPr>
        </w:r>
        <w:r w:rsidR="00950230">
          <w:rPr>
            <w:noProof/>
          </w:rPr>
          <w:fldChar w:fldCharType="separate"/>
        </w:r>
        <w:r w:rsidR="00950230">
          <w:rPr>
            <w:noProof/>
          </w:rPr>
          <w:t>30</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69" w:history="1">
        <w:r w:rsidR="00950230" w:rsidRPr="00B539E9">
          <w:rPr>
            <w:rStyle w:val="affa"/>
            <w:noProof/>
          </w:rPr>
          <w:t>4.14. Требования к информационному обмену между уровнями системы</w:t>
        </w:r>
        <w:r w:rsidR="00950230">
          <w:rPr>
            <w:noProof/>
          </w:rPr>
          <w:tab/>
        </w:r>
        <w:r w:rsidR="00950230">
          <w:rPr>
            <w:noProof/>
          </w:rPr>
          <w:fldChar w:fldCharType="begin"/>
        </w:r>
        <w:r w:rsidR="00950230">
          <w:rPr>
            <w:noProof/>
          </w:rPr>
          <w:instrText xml:space="preserve"> PAGEREF _Toc226732569 \h </w:instrText>
        </w:r>
        <w:r w:rsidR="00950230">
          <w:rPr>
            <w:noProof/>
          </w:rPr>
        </w:r>
        <w:r w:rsidR="00950230">
          <w:rPr>
            <w:noProof/>
          </w:rPr>
          <w:fldChar w:fldCharType="separate"/>
        </w:r>
        <w:r w:rsidR="00950230">
          <w:rPr>
            <w:noProof/>
          </w:rPr>
          <w:t>30</w:t>
        </w:r>
        <w:r w:rsidR="00950230">
          <w:rPr>
            <w:noProof/>
          </w:rPr>
          <w:fldChar w:fldCharType="end"/>
        </w:r>
      </w:hyperlink>
    </w:p>
    <w:p w:rsidR="00950230" w:rsidRDefault="000226BC">
      <w:pPr>
        <w:pStyle w:val="2d"/>
        <w:tabs>
          <w:tab w:val="right" w:leader="dot" w:pos="9486"/>
        </w:tabs>
        <w:rPr>
          <w:rFonts w:asciiTheme="minorHAnsi" w:eastAsiaTheme="minorEastAsia" w:hAnsiTheme="minorHAnsi" w:cstheme="minorBidi"/>
          <w:noProof/>
          <w:sz w:val="22"/>
          <w:szCs w:val="22"/>
        </w:rPr>
      </w:pPr>
      <w:hyperlink w:anchor="_Toc226732570" w:history="1">
        <w:r w:rsidR="00950230" w:rsidRPr="00B539E9">
          <w:rPr>
            <w:rStyle w:val="affa"/>
            <w:noProof/>
          </w:rPr>
          <w:t>4.15. Требования к проведению опытной эксплуатации</w:t>
        </w:r>
        <w:r w:rsidR="00950230">
          <w:rPr>
            <w:noProof/>
          </w:rPr>
          <w:tab/>
        </w:r>
        <w:r w:rsidR="00950230">
          <w:rPr>
            <w:noProof/>
          </w:rPr>
          <w:fldChar w:fldCharType="begin"/>
        </w:r>
        <w:r w:rsidR="00950230">
          <w:rPr>
            <w:noProof/>
          </w:rPr>
          <w:instrText xml:space="preserve"> PAGEREF _Toc226732570 \h </w:instrText>
        </w:r>
        <w:r w:rsidR="00950230">
          <w:rPr>
            <w:noProof/>
          </w:rPr>
        </w:r>
        <w:r w:rsidR="00950230">
          <w:rPr>
            <w:noProof/>
          </w:rPr>
          <w:fldChar w:fldCharType="separate"/>
        </w:r>
        <w:r w:rsidR="00950230">
          <w:rPr>
            <w:noProof/>
          </w:rPr>
          <w:t>31</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71" w:history="1">
        <w:r w:rsidR="00950230" w:rsidRPr="00B539E9">
          <w:rPr>
            <w:rStyle w:val="affa"/>
            <w:b/>
            <w:bCs/>
            <w:noProof/>
          </w:rPr>
          <w:t>5</w:t>
        </w:r>
        <w:r w:rsidR="00950230" w:rsidRPr="00B539E9">
          <w:rPr>
            <w:rStyle w:val="affa"/>
            <w:noProof/>
          </w:rPr>
          <w:t xml:space="preserve">. </w:t>
        </w:r>
        <w:r w:rsidR="00950230" w:rsidRPr="00B539E9">
          <w:rPr>
            <w:rStyle w:val="affa"/>
            <w:b/>
            <w:bCs/>
            <w:noProof/>
          </w:rPr>
          <w:t>Требования по стандартизации и унификации</w:t>
        </w:r>
        <w:r w:rsidR="00950230">
          <w:rPr>
            <w:noProof/>
          </w:rPr>
          <w:tab/>
        </w:r>
        <w:r w:rsidR="00950230">
          <w:rPr>
            <w:noProof/>
          </w:rPr>
          <w:fldChar w:fldCharType="begin"/>
        </w:r>
        <w:r w:rsidR="00950230">
          <w:rPr>
            <w:noProof/>
          </w:rPr>
          <w:instrText xml:space="preserve"> PAGEREF _Toc226732571 \h </w:instrText>
        </w:r>
        <w:r w:rsidR="00950230">
          <w:rPr>
            <w:noProof/>
          </w:rPr>
        </w:r>
        <w:r w:rsidR="00950230">
          <w:rPr>
            <w:noProof/>
          </w:rPr>
          <w:fldChar w:fldCharType="separate"/>
        </w:r>
        <w:r w:rsidR="00950230">
          <w:rPr>
            <w:noProof/>
          </w:rPr>
          <w:t>33</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72" w:history="1">
        <w:r w:rsidR="00950230" w:rsidRPr="00B539E9">
          <w:rPr>
            <w:rStyle w:val="affa"/>
            <w:b/>
            <w:bCs/>
            <w:noProof/>
          </w:rPr>
          <w:t>6. Гарантийные обязательства</w:t>
        </w:r>
        <w:r w:rsidR="00950230">
          <w:rPr>
            <w:noProof/>
          </w:rPr>
          <w:tab/>
        </w:r>
        <w:r w:rsidR="00950230">
          <w:rPr>
            <w:noProof/>
          </w:rPr>
          <w:fldChar w:fldCharType="begin"/>
        </w:r>
        <w:r w:rsidR="00950230">
          <w:rPr>
            <w:noProof/>
          </w:rPr>
          <w:instrText xml:space="preserve"> PAGEREF _Toc226732572 \h </w:instrText>
        </w:r>
        <w:r w:rsidR="00950230">
          <w:rPr>
            <w:noProof/>
          </w:rPr>
        </w:r>
        <w:r w:rsidR="00950230">
          <w:rPr>
            <w:noProof/>
          </w:rPr>
          <w:fldChar w:fldCharType="separate"/>
        </w:r>
        <w:r w:rsidR="00950230">
          <w:rPr>
            <w:noProof/>
          </w:rPr>
          <w:t>34</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73" w:history="1">
        <w:r w:rsidR="00950230" w:rsidRPr="00B539E9">
          <w:rPr>
            <w:rStyle w:val="affa"/>
            <w:b/>
            <w:bCs/>
            <w:noProof/>
          </w:rPr>
          <w:t>7. Особые условия</w:t>
        </w:r>
        <w:r w:rsidR="00950230">
          <w:rPr>
            <w:noProof/>
          </w:rPr>
          <w:tab/>
        </w:r>
        <w:r w:rsidR="00950230">
          <w:rPr>
            <w:noProof/>
          </w:rPr>
          <w:fldChar w:fldCharType="begin"/>
        </w:r>
        <w:r w:rsidR="00950230">
          <w:rPr>
            <w:noProof/>
          </w:rPr>
          <w:instrText xml:space="preserve"> PAGEREF _Toc226732573 \h </w:instrText>
        </w:r>
        <w:r w:rsidR="00950230">
          <w:rPr>
            <w:noProof/>
          </w:rPr>
        </w:r>
        <w:r w:rsidR="00950230">
          <w:rPr>
            <w:noProof/>
          </w:rPr>
          <w:fldChar w:fldCharType="separate"/>
        </w:r>
        <w:r w:rsidR="00950230">
          <w:rPr>
            <w:noProof/>
          </w:rPr>
          <w:t>35</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74" w:history="1">
        <w:r w:rsidR="00950230" w:rsidRPr="00B539E9">
          <w:rPr>
            <w:rStyle w:val="affa"/>
            <w:b/>
            <w:bCs/>
            <w:noProof/>
          </w:rPr>
          <w:t>8. По техническим условиям выполнения работ обращаться:</w:t>
        </w:r>
        <w:r w:rsidR="00950230">
          <w:rPr>
            <w:noProof/>
          </w:rPr>
          <w:tab/>
        </w:r>
        <w:r w:rsidR="00950230">
          <w:rPr>
            <w:noProof/>
          </w:rPr>
          <w:fldChar w:fldCharType="begin"/>
        </w:r>
        <w:r w:rsidR="00950230">
          <w:rPr>
            <w:noProof/>
          </w:rPr>
          <w:instrText xml:space="preserve"> PAGEREF _Toc226732574 \h </w:instrText>
        </w:r>
        <w:r w:rsidR="00950230">
          <w:rPr>
            <w:noProof/>
          </w:rPr>
        </w:r>
        <w:r w:rsidR="00950230">
          <w:rPr>
            <w:noProof/>
          </w:rPr>
          <w:fldChar w:fldCharType="separate"/>
        </w:r>
        <w:r w:rsidR="00950230">
          <w:rPr>
            <w:noProof/>
          </w:rPr>
          <w:t>35</w:t>
        </w:r>
        <w:r w:rsidR="00950230">
          <w:rPr>
            <w:noProof/>
          </w:rPr>
          <w:fldChar w:fldCharType="end"/>
        </w:r>
      </w:hyperlink>
    </w:p>
    <w:p w:rsidR="00950230" w:rsidRDefault="000226BC">
      <w:pPr>
        <w:pStyle w:val="1c"/>
        <w:tabs>
          <w:tab w:val="right" w:leader="dot" w:pos="9486"/>
        </w:tabs>
        <w:rPr>
          <w:rFonts w:asciiTheme="minorHAnsi" w:eastAsiaTheme="minorEastAsia" w:hAnsiTheme="minorHAnsi" w:cstheme="minorBidi"/>
          <w:noProof/>
          <w:sz w:val="22"/>
          <w:szCs w:val="22"/>
        </w:rPr>
      </w:pPr>
      <w:hyperlink w:anchor="_Toc226732575" w:history="1">
        <w:r w:rsidR="00950230" w:rsidRPr="00B539E9">
          <w:rPr>
            <w:rStyle w:val="affa"/>
            <w:b/>
            <w:bCs/>
            <w:noProof/>
          </w:rPr>
          <w:t>9. Приложения</w:t>
        </w:r>
        <w:r w:rsidR="00950230">
          <w:rPr>
            <w:noProof/>
          </w:rPr>
          <w:tab/>
        </w:r>
        <w:r w:rsidR="00950230">
          <w:rPr>
            <w:noProof/>
          </w:rPr>
          <w:fldChar w:fldCharType="begin"/>
        </w:r>
        <w:r w:rsidR="00950230">
          <w:rPr>
            <w:noProof/>
          </w:rPr>
          <w:instrText xml:space="preserve"> PAGEREF _Toc226732575 \h </w:instrText>
        </w:r>
        <w:r w:rsidR="00950230">
          <w:rPr>
            <w:noProof/>
          </w:rPr>
        </w:r>
        <w:r w:rsidR="00950230">
          <w:rPr>
            <w:noProof/>
          </w:rPr>
          <w:fldChar w:fldCharType="separate"/>
        </w:r>
        <w:r w:rsidR="00950230">
          <w:rPr>
            <w:noProof/>
          </w:rPr>
          <w:t>36</w:t>
        </w:r>
        <w:r w:rsidR="00950230">
          <w:rPr>
            <w:noProof/>
          </w:rPr>
          <w:fldChar w:fldCharType="end"/>
        </w:r>
      </w:hyperlink>
    </w:p>
    <w:p w:rsidR="00864FAE" w:rsidRDefault="00C4671C">
      <w:pPr>
        <w:spacing w:line="276" w:lineRule="auto"/>
        <w:jc w:val="both"/>
        <w:rPr>
          <w:b/>
          <w:bCs/>
          <w:sz w:val="26"/>
          <w:szCs w:val="26"/>
        </w:rPr>
      </w:pPr>
      <w:r>
        <w:rPr>
          <w:b/>
          <w:bCs/>
          <w:sz w:val="26"/>
          <w:szCs w:val="26"/>
        </w:rPr>
        <w:fldChar w:fldCharType="end"/>
      </w:r>
    </w:p>
    <w:p w:rsidR="00864FAE" w:rsidRDefault="00C4671C">
      <w:pPr>
        <w:spacing w:line="276" w:lineRule="auto"/>
        <w:jc w:val="both"/>
        <w:rPr>
          <w:b/>
          <w:bCs/>
          <w:sz w:val="26"/>
          <w:szCs w:val="26"/>
        </w:rPr>
      </w:pPr>
      <w:r>
        <w:rPr>
          <w:sz w:val="26"/>
          <w:szCs w:val="26"/>
        </w:rPr>
        <w:br w:type="page"/>
      </w:r>
      <w:r>
        <w:rPr>
          <w:b/>
          <w:sz w:val="26"/>
          <w:szCs w:val="26"/>
        </w:rPr>
        <w:lastRenderedPageBreak/>
        <w:t>Условные обозначения и сокращения</w:t>
      </w:r>
    </w:p>
    <w:p w:rsidR="00864FAE" w:rsidRDefault="00864FAE">
      <w:pPr>
        <w:spacing w:line="276" w:lineRule="auto"/>
        <w:jc w:val="both"/>
        <w:rPr>
          <w:b/>
          <w:bCs/>
          <w:sz w:val="26"/>
          <w:szCs w:val="26"/>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4"/>
        <w:gridCol w:w="7934"/>
      </w:tblGrid>
      <w:tr w:rsidR="00305298" w:rsidTr="00652593">
        <w:tc>
          <w:tcPr>
            <w:tcW w:w="1564" w:type="dxa"/>
            <w:shd w:val="clear" w:color="FFFFFF" w:fill="FFFFFF"/>
          </w:tcPr>
          <w:p w:rsidR="00864FAE" w:rsidRDefault="00C4671C">
            <w:pPr>
              <w:widowControl w:val="0"/>
              <w:jc w:val="both"/>
              <w:rPr>
                <w:sz w:val="22"/>
                <w:szCs w:val="22"/>
              </w:rPr>
            </w:pPr>
            <w:r>
              <w:rPr>
                <w:b/>
                <w:sz w:val="22"/>
                <w:szCs w:val="22"/>
              </w:rPr>
              <w:t>ВПО</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Встроенное программное обеспечение</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 xml:space="preserve">ВШУ </w:t>
            </w:r>
          </w:p>
        </w:tc>
        <w:tc>
          <w:tcPr>
            <w:tcW w:w="7934" w:type="dxa"/>
            <w:shd w:val="clear" w:color="FFFFFF" w:fill="FFFFFF"/>
          </w:tcPr>
          <w:p w:rsidR="00864FAE" w:rsidRDefault="00C4671C">
            <w:pPr>
              <w:widowControl w:val="0"/>
              <w:jc w:val="both"/>
              <w:rPr>
                <w:sz w:val="22"/>
                <w:szCs w:val="22"/>
              </w:rPr>
            </w:pPr>
            <w:r>
              <w:rPr>
                <w:sz w:val="22"/>
                <w:szCs w:val="22"/>
              </w:rPr>
              <w:t>Выносной шкаф учета электроэнергии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ГЛОНАСС</w:t>
            </w:r>
          </w:p>
        </w:tc>
        <w:tc>
          <w:tcPr>
            <w:tcW w:w="7934" w:type="dxa"/>
            <w:shd w:val="clear" w:color="FFFFFF" w:fill="FFFFFF"/>
          </w:tcPr>
          <w:p w:rsidR="00864FAE" w:rsidRDefault="00AC0B85">
            <w:pPr>
              <w:widowControl w:val="0"/>
              <w:jc w:val="both"/>
              <w:rPr>
                <w:sz w:val="22"/>
                <w:szCs w:val="22"/>
              </w:rPr>
            </w:pPr>
            <w:r>
              <w:rPr>
                <w:sz w:val="22"/>
                <w:szCs w:val="22"/>
              </w:rPr>
              <w:t>Глобальная</w:t>
            </w:r>
            <w:r w:rsidR="00C4671C">
              <w:rPr>
                <w:sz w:val="22"/>
                <w:szCs w:val="22"/>
              </w:rPr>
              <w:t xml:space="preserve"> навигационная спутниковая система</w:t>
            </w:r>
          </w:p>
        </w:tc>
      </w:tr>
      <w:tr w:rsidR="00305298" w:rsidTr="00652593">
        <w:trPr>
          <w:trHeight w:val="253"/>
        </w:trPr>
        <w:tc>
          <w:tcPr>
            <w:tcW w:w="1564" w:type="dxa"/>
            <w:shd w:val="clear" w:color="FFFFFF" w:fill="FFFFFF"/>
          </w:tcPr>
          <w:p w:rsidR="00864FAE" w:rsidRDefault="00C4671C">
            <w:pPr>
              <w:widowControl w:val="0"/>
              <w:jc w:val="both"/>
              <w:rPr>
                <w:b/>
                <w:sz w:val="22"/>
                <w:szCs w:val="22"/>
              </w:rPr>
            </w:pPr>
            <w:r>
              <w:rPr>
                <w:b/>
                <w:sz w:val="22"/>
                <w:szCs w:val="22"/>
              </w:rPr>
              <w:t>ГОСТ</w:t>
            </w:r>
          </w:p>
        </w:tc>
        <w:tc>
          <w:tcPr>
            <w:tcW w:w="7934" w:type="dxa"/>
            <w:shd w:val="clear" w:color="FFFFFF" w:fill="FFFFFF"/>
          </w:tcPr>
          <w:p w:rsidR="00864FAE" w:rsidRDefault="00814015" w:rsidP="00814015">
            <w:pPr>
              <w:widowControl w:val="0"/>
              <w:jc w:val="both"/>
              <w:rPr>
                <w:sz w:val="22"/>
                <w:szCs w:val="22"/>
                <w:lang w:val="en-US"/>
              </w:rPr>
            </w:pPr>
            <w:r>
              <w:rPr>
                <w:sz w:val="22"/>
                <w:szCs w:val="22"/>
              </w:rPr>
              <w:t>Государственный стандарт</w:t>
            </w:r>
          </w:p>
        </w:tc>
      </w:tr>
      <w:tr w:rsidR="00305298" w:rsidTr="00652593">
        <w:trPr>
          <w:trHeight w:val="253"/>
        </w:trPr>
        <w:tc>
          <w:tcPr>
            <w:tcW w:w="1564" w:type="dxa"/>
            <w:shd w:val="clear" w:color="FFFFFF" w:fill="FFFFFF"/>
          </w:tcPr>
          <w:p w:rsidR="00864FAE" w:rsidRDefault="00C4671C">
            <w:pPr>
              <w:widowControl w:val="0"/>
              <w:jc w:val="both"/>
              <w:rPr>
                <w:b/>
                <w:sz w:val="22"/>
                <w:szCs w:val="22"/>
              </w:rPr>
            </w:pPr>
            <w:r>
              <w:rPr>
                <w:b/>
                <w:sz w:val="22"/>
                <w:szCs w:val="22"/>
              </w:rPr>
              <w:t>ДУ</w:t>
            </w:r>
          </w:p>
        </w:tc>
        <w:tc>
          <w:tcPr>
            <w:tcW w:w="7934" w:type="dxa"/>
            <w:shd w:val="clear" w:color="FFFFFF" w:fill="FFFFFF"/>
          </w:tcPr>
          <w:p w:rsidR="00864FAE" w:rsidRDefault="00C4671C">
            <w:pPr>
              <w:widowControl w:val="0"/>
              <w:jc w:val="both"/>
              <w:rPr>
                <w:sz w:val="22"/>
                <w:szCs w:val="22"/>
              </w:rPr>
            </w:pPr>
            <w:r>
              <w:rPr>
                <w:sz w:val="22"/>
                <w:szCs w:val="22"/>
              </w:rPr>
              <w:t>Дистанционное управление</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ДО</w:t>
            </w:r>
          </w:p>
        </w:tc>
        <w:tc>
          <w:tcPr>
            <w:tcW w:w="7934" w:type="dxa"/>
            <w:shd w:val="clear" w:color="FFFFFF" w:fill="FFFFFF"/>
          </w:tcPr>
          <w:p w:rsidR="00864FAE" w:rsidRDefault="00C4671C">
            <w:pPr>
              <w:widowControl w:val="0"/>
              <w:jc w:val="both"/>
              <w:rPr>
                <w:sz w:val="22"/>
                <w:szCs w:val="22"/>
              </w:rPr>
            </w:pPr>
            <w:r>
              <w:rPr>
                <w:sz w:val="22"/>
                <w:szCs w:val="22"/>
              </w:rPr>
              <w:t>Дочернее общество</w:t>
            </w:r>
          </w:p>
        </w:tc>
      </w:tr>
      <w:tr w:rsidR="00305298" w:rsidTr="00652593">
        <w:trPr>
          <w:trHeight w:val="253"/>
        </w:trPr>
        <w:tc>
          <w:tcPr>
            <w:tcW w:w="1564" w:type="dxa"/>
            <w:shd w:val="clear" w:color="FFFFFF" w:fill="FFFFFF"/>
          </w:tcPr>
          <w:p w:rsidR="00864FAE" w:rsidRDefault="00C4671C">
            <w:pPr>
              <w:widowControl w:val="0"/>
              <w:jc w:val="both"/>
              <w:rPr>
                <w:b/>
                <w:sz w:val="22"/>
                <w:szCs w:val="22"/>
                <w:highlight w:val="white"/>
              </w:rPr>
            </w:pPr>
            <w:r>
              <w:rPr>
                <w:b/>
                <w:sz w:val="22"/>
                <w:szCs w:val="22"/>
                <w:highlight w:val="white"/>
              </w:rPr>
              <w:t>Договор</w:t>
            </w:r>
          </w:p>
        </w:tc>
        <w:tc>
          <w:tcPr>
            <w:tcW w:w="7934" w:type="dxa"/>
            <w:shd w:val="clear" w:color="FFFFFF" w:fill="FFFFFF"/>
          </w:tcPr>
          <w:p w:rsidR="00864FAE" w:rsidRPr="00624B3D" w:rsidRDefault="00926BB3" w:rsidP="00926BB3">
            <w:pPr>
              <w:widowControl w:val="0"/>
              <w:jc w:val="both"/>
              <w:rPr>
                <w:sz w:val="22"/>
                <w:szCs w:val="22"/>
              </w:rPr>
            </w:pPr>
            <w:r>
              <w:rPr>
                <w:sz w:val="22"/>
                <w:szCs w:val="22"/>
              </w:rPr>
              <w:t>Договор, заключаемый в целях</w:t>
            </w:r>
            <w:r w:rsidRPr="00926BB3">
              <w:rPr>
                <w:sz w:val="22"/>
                <w:szCs w:val="22"/>
              </w:rPr>
              <w:t xml:space="preserve"> </w:t>
            </w:r>
            <w:r w:rsidR="00624B3D">
              <w:rPr>
                <w:sz w:val="22"/>
                <w:szCs w:val="22"/>
              </w:rPr>
              <w:t xml:space="preserve">расширения </w:t>
            </w:r>
            <w:r w:rsidR="00624B3D" w:rsidRPr="00624B3D">
              <w:rPr>
                <w:sz w:val="22"/>
                <w:szCs w:val="22"/>
              </w:rPr>
              <w:t>интеллектуальной системы учета электрической энергии (мощности) (включая приобретение приборов учета, и/или иного оборудования интеллектуальных систем учета электрической энергии (мощности), выполнение проектных, строительно-монтажных и пусконаладочных работ)</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Заказчик</w:t>
            </w:r>
          </w:p>
        </w:tc>
        <w:tc>
          <w:tcPr>
            <w:tcW w:w="7934" w:type="dxa"/>
            <w:shd w:val="clear" w:color="FFFFFF" w:fill="FFFFFF"/>
          </w:tcPr>
          <w:p w:rsidR="00864FAE" w:rsidRDefault="00C4671C">
            <w:pPr>
              <w:widowControl w:val="0"/>
              <w:jc w:val="both"/>
              <w:rPr>
                <w:sz w:val="22"/>
                <w:szCs w:val="22"/>
              </w:rPr>
            </w:pPr>
            <w:r>
              <w:rPr>
                <w:sz w:val="22"/>
                <w:szCs w:val="22"/>
              </w:rPr>
              <w:t>филиал ДО ПАО «Россети»</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ЗИП</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Запасные части, инструменты, принадлежности</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ИВК</w:t>
            </w:r>
            <w:r>
              <w:rPr>
                <w:sz w:val="22"/>
                <w:szCs w:val="22"/>
              </w:rPr>
              <w:t xml:space="preserve"> </w:t>
            </w:r>
          </w:p>
        </w:tc>
        <w:tc>
          <w:tcPr>
            <w:tcW w:w="7934" w:type="dxa"/>
            <w:shd w:val="clear" w:color="FFFFFF" w:fill="FFFFFF"/>
          </w:tcPr>
          <w:p w:rsidR="00864FAE" w:rsidRDefault="00C4671C" w:rsidP="00926BB3">
            <w:pPr>
              <w:widowControl w:val="0"/>
              <w:jc w:val="both"/>
              <w:rPr>
                <w:sz w:val="22"/>
                <w:szCs w:val="22"/>
              </w:rPr>
            </w:pPr>
            <w:r>
              <w:rPr>
                <w:sz w:val="22"/>
                <w:szCs w:val="22"/>
              </w:rPr>
              <w:t>Информационно-вычислительный комплекс «Пирамида-сети»</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ИВКЭ</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Информационно-вычислительный комплекс электроустановки</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ИИК</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Информационно-измерительный комплекс учета электроэнергии</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ИСУЭ</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Интеллектуальная система учета электрической энергии (мощности)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ИПУЭ</w:t>
            </w:r>
          </w:p>
        </w:tc>
        <w:tc>
          <w:tcPr>
            <w:tcW w:w="7934" w:type="dxa"/>
            <w:shd w:val="clear" w:color="FFFFFF" w:fill="FFFFFF"/>
          </w:tcPr>
          <w:p w:rsidR="00864FAE" w:rsidRDefault="00C4671C">
            <w:pPr>
              <w:widowControl w:val="0"/>
              <w:jc w:val="both"/>
              <w:rPr>
                <w:sz w:val="22"/>
                <w:szCs w:val="22"/>
              </w:rPr>
            </w:pPr>
            <w:r>
              <w:rPr>
                <w:sz w:val="22"/>
                <w:szCs w:val="22"/>
              </w:rPr>
              <w:t>Интеллектуальный прибор учета электроэнергии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КРУЭ</w:t>
            </w:r>
          </w:p>
        </w:tc>
        <w:tc>
          <w:tcPr>
            <w:tcW w:w="7934" w:type="dxa"/>
            <w:shd w:val="clear" w:color="FFFFFF" w:fill="FFFFFF"/>
          </w:tcPr>
          <w:p w:rsidR="00864FAE" w:rsidRDefault="00C4671C">
            <w:pPr>
              <w:widowControl w:val="0"/>
              <w:jc w:val="both"/>
              <w:rPr>
                <w:sz w:val="22"/>
                <w:szCs w:val="22"/>
              </w:rPr>
            </w:pPr>
            <w:r>
              <w:rPr>
                <w:sz w:val="22"/>
                <w:szCs w:val="22"/>
              </w:rPr>
              <w:t>Комплектные распределительные устройства с элегазовой изоляцией</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МЭК</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Международная электротехническая комиссия</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ОИК</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Оперативно-информационный комплекс</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ОПН</w:t>
            </w:r>
          </w:p>
        </w:tc>
        <w:tc>
          <w:tcPr>
            <w:tcW w:w="7934" w:type="dxa"/>
            <w:shd w:val="clear" w:color="FFFFFF" w:fill="FFFFFF"/>
          </w:tcPr>
          <w:p w:rsidR="00864FAE" w:rsidRDefault="00C4671C">
            <w:pPr>
              <w:widowControl w:val="0"/>
              <w:jc w:val="both"/>
              <w:rPr>
                <w:sz w:val="22"/>
                <w:szCs w:val="22"/>
              </w:rPr>
            </w:pPr>
            <w:r>
              <w:rPr>
                <w:sz w:val="22"/>
                <w:szCs w:val="22"/>
              </w:rPr>
              <w:t>Ограничитель перенапряжений нелинейный</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Комплексная установка приборов учета</w:t>
            </w:r>
          </w:p>
        </w:tc>
        <w:tc>
          <w:tcPr>
            <w:tcW w:w="7934" w:type="dxa"/>
            <w:shd w:val="clear" w:color="FFFFFF" w:fill="FFFFFF"/>
          </w:tcPr>
          <w:p w:rsidR="00864FAE" w:rsidRDefault="00C4671C" w:rsidP="00A318CC">
            <w:pPr>
              <w:widowControl w:val="0"/>
              <w:jc w:val="both"/>
              <w:rPr>
                <w:sz w:val="22"/>
                <w:szCs w:val="22"/>
              </w:rPr>
            </w:pPr>
            <w:r>
              <w:rPr>
                <w:sz w:val="22"/>
                <w:szCs w:val="22"/>
              </w:rPr>
              <w:t>Установка и присоединение к ИСУЭ более двух ПУ в точках технического учета и в точках поставки потребителей, позволяющих сформировать баланс электроэнергии по участку сети в автоматизированном режиме</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ПД</w:t>
            </w:r>
          </w:p>
        </w:tc>
        <w:tc>
          <w:tcPr>
            <w:tcW w:w="7934" w:type="dxa"/>
            <w:shd w:val="clear" w:color="FFFFFF" w:fill="FFFFFF"/>
          </w:tcPr>
          <w:p w:rsidR="00864FAE" w:rsidRDefault="00C4671C">
            <w:pPr>
              <w:widowControl w:val="0"/>
              <w:jc w:val="both"/>
              <w:rPr>
                <w:sz w:val="22"/>
                <w:szCs w:val="22"/>
              </w:rPr>
            </w:pPr>
            <w:r>
              <w:rPr>
                <w:sz w:val="22"/>
                <w:szCs w:val="22"/>
              </w:rPr>
              <w:t>Проектная документация (допускается с рабочей документацией)</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ПКУ</w:t>
            </w:r>
          </w:p>
        </w:tc>
        <w:tc>
          <w:tcPr>
            <w:tcW w:w="7934" w:type="dxa"/>
            <w:shd w:val="clear" w:color="FFFFFF" w:fill="FFFFFF"/>
          </w:tcPr>
          <w:p w:rsidR="00864FAE" w:rsidRDefault="00C4671C">
            <w:pPr>
              <w:widowControl w:val="0"/>
              <w:jc w:val="both"/>
              <w:rPr>
                <w:sz w:val="22"/>
                <w:szCs w:val="22"/>
              </w:rPr>
            </w:pPr>
            <w:r>
              <w:rPr>
                <w:sz w:val="22"/>
                <w:szCs w:val="22"/>
              </w:rPr>
              <w:t>Пункт коммерческого учета электроэнергии</w:t>
            </w:r>
          </w:p>
        </w:tc>
      </w:tr>
      <w:tr w:rsidR="00305298" w:rsidTr="00652593">
        <w:trPr>
          <w:trHeight w:val="253"/>
        </w:trPr>
        <w:tc>
          <w:tcPr>
            <w:tcW w:w="1564" w:type="dxa"/>
            <w:shd w:val="clear" w:color="FFFFFF" w:fill="FFFFFF"/>
          </w:tcPr>
          <w:p w:rsidR="00864FAE" w:rsidRDefault="00C4671C">
            <w:pPr>
              <w:widowControl w:val="0"/>
              <w:jc w:val="both"/>
              <w:rPr>
                <w:b/>
                <w:sz w:val="22"/>
                <w:szCs w:val="22"/>
              </w:rPr>
            </w:pPr>
            <w:r>
              <w:rPr>
                <w:b/>
                <w:sz w:val="22"/>
                <w:szCs w:val="22"/>
              </w:rPr>
              <w:t>ПМИ</w:t>
            </w:r>
          </w:p>
        </w:tc>
        <w:tc>
          <w:tcPr>
            <w:tcW w:w="7934" w:type="dxa"/>
            <w:shd w:val="clear" w:color="FFFFFF" w:fill="FFFFFF"/>
          </w:tcPr>
          <w:p w:rsidR="00864FAE" w:rsidRDefault="00C4671C">
            <w:pPr>
              <w:widowControl w:val="0"/>
              <w:jc w:val="both"/>
              <w:rPr>
                <w:sz w:val="22"/>
                <w:szCs w:val="22"/>
              </w:rPr>
            </w:pPr>
            <w:r>
              <w:rPr>
                <w:sz w:val="22"/>
                <w:szCs w:val="22"/>
              </w:rPr>
              <w:t>Программа и методика испытаний</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ПО</w:t>
            </w:r>
          </w:p>
        </w:tc>
        <w:tc>
          <w:tcPr>
            <w:tcW w:w="7934" w:type="dxa"/>
            <w:shd w:val="clear" w:color="FFFFFF" w:fill="FFFFFF"/>
          </w:tcPr>
          <w:p w:rsidR="00864FAE" w:rsidRDefault="00C4671C">
            <w:pPr>
              <w:widowControl w:val="0"/>
              <w:jc w:val="both"/>
              <w:rPr>
                <w:sz w:val="22"/>
                <w:szCs w:val="22"/>
              </w:rPr>
            </w:pPr>
            <w:r>
              <w:rPr>
                <w:sz w:val="22"/>
                <w:szCs w:val="22"/>
              </w:rPr>
              <w:t>Программное обеспечение</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Подрядчик</w:t>
            </w:r>
          </w:p>
        </w:tc>
        <w:tc>
          <w:tcPr>
            <w:tcW w:w="7934" w:type="dxa"/>
            <w:shd w:val="clear" w:color="FFFFFF" w:fill="FFFFFF"/>
          </w:tcPr>
          <w:p w:rsidR="00864FAE" w:rsidRDefault="00C4671C" w:rsidP="00624B3D">
            <w:pPr>
              <w:widowControl w:val="0"/>
              <w:jc w:val="both"/>
              <w:rPr>
                <w:sz w:val="22"/>
                <w:szCs w:val="22"/>
              </w:rPr>
            </w:pPr>
            <w:r>
              <w:rPr>
                <w:sz w:val="22"/>
                <w:szCs w:val="22"/>
              </w:rPr>
              <w:t xml:space="preserve">Организация, выполняющая работы в соответствии с заключенным с филиалом ДО ПАО «Россети» </w:t>
            </w:r>
            <w:r w:rsidR="00624B3D">
              <w:rPr>
                <w:sz w:val="22"/>
                <w:szCs w:val="22"/>
              </w:rPr>
              <w:t>Договором</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ППО</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Предпроектное обследование</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Правила доступа</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 xml:space="preserve">Правила предоставления доступа к минимальному набору функций интеллектуальных систем учета электрической энергии (мощности), утвержденные постановлением Правительства Российской Федерации </w:t>
            </w:r>
            <w:r>
              <w:rPr>
                <w:sz w:val="22"/>
                <w:szCs w:val="22"/>
              </w:rPr>
              <w:br/>
              <w:t>от 19.06.2020 № 890</w:t>
            </w:r>
          </w:p>
        </w:tc>
      </w:tr>
      <w:tr w:rsidR="00305298" w:rsidTr="00652593">
        <w:tc>
          <w:tcPr>
            <w:tcW w:w="1564" w:type="dxa"/>
            <w:shd w:val="clear" w:color="FFFFFF" w:fill="FFFFFF"/>
          </w:tcPr>
          <w:p w:rsidR="00864FAE" w:rsidRDefault="00C4671C">
            <w:pPr>
              <w:widowControl w:val="0"/>
              <w:jc w:val="both"/>
              <w:rPr>
                <w:b/>
                <w:bCs/>
                <w:sz w:val="22"/>
                <w:szCs w:val="22"/>
              </w:rPr>
            </w:pPr>
            <w:r>
              <w:rPr>
                <w:b/>
                <w:bCs/>
                <w:sz w:val="22"/>
                <w:szCs w:val="22"/>
              </w:rPr>
              <w:t>ПСД</w:t>
            </w:r>
          </w:p>
        </w:tc>
        <w:tc>
          <w:tcPr>
            <w:tcW w:w="7934" w:type="dxa"/>
            <w:shd w:val="clear" w:color="FFFFFF" w:fill="FFFFFF"/>
          </w:tcPr>
          <w:p w:rsidR="00864FAE" w:rsidRDefault="00C4671C">
            <w:pPr>
              <w:widowControl w:val="0"/>
              <w:jc w:val="both"/>
              <w:rPr>
                <w:sz w:val="22"/>
                <w:szCs w:val="22"/>
              </w:rPr>
            </w:pPr>
            <w:r>
              <w:rPr>
                <w:sz w:val="22"/>
                <w:szCs w:val="22"/>
              </w:rPr>
              <w:t>Проектно-сметная документация (допускается с рабочей документацией)</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ПУ</w:t>
            </w:r>
          </w:p>
        </w:tc>
        <w:tc>
          <w:tcPr>
            <w:tcW w:w="7934" w:type="dxa"/>
            <w:shd w:val="clear" w:color="FFFFFF" w:fill="FFFFFF"/>
          </w:tcPr>
          <w:p w:rsidR="00864FAE" w:rsidRDefault="00C4671C">
            <w:pPr>
              <w:widowControl w:val="0"/>
              <w:jc w:val="both"/>
              <w:rPr>
                <w:sz w:val="22"/>
                <w:szCs w:val="22"/>
              </w:rPr>
            </w:pPr>
            <w:r>
              <w:rPr>
                <w:sz w:val="22"/>
                <w:szCs w:val="22"/>
              </w:rPr>
              <w:t>Прибор учета электрической энергии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Средства измерения</w:t>
            </w:r>
          </w:p>
        </w:tc>
        <w:tc>
          <w:tcPr>
            <w:tcW w:w="7934" w:type="dxa"/>
            <w:shd w:val="clear" w:color="FFFFFF" w:fill="FFFFFF"/>
          </w:tcPr>
          <w:p w:rsidR="00864FAE" w:rsidRDefault="00C4671C" w:rsidP="00C70008">
            <w:pPr>
              <w:widowControl w:val="0"/>
              <w:jc w:val="both"/>
              <w:rPr>
                <w:sz w:val="22"/>
                <w:szCs w:val="22"/>
              </w:rPr>
            </w:pPr>
            <w:r>
              <w:rPr>
                <w:sz w:val="22"/>
                <w:szCs w:val="22"/>
              </w:rPr>
              <w:t>Приборы учета электрической энергии, устройства сбора и передачи данных, измерительные трансформаторы тока и напряжения</w:t>
            </w:r>
          </w:p>
        </w:tc>
      </w:tr>
      <w:tr w:rsidR="00305298" w:rsidTr="00652593">
        <w:trPr>
          <w:trHeight w:val="255"/>
        </w:trPr>
        <w:tc>
          <w:tcPr>
            <w:tcW w:w="1564" w:type="dxa"/>
            <w:shd w:val="clear" w:color="FFFFFF" w:fill="FFFFFF"/>
          </w:tcPr>
          <w:p w:rsidR="00864FAE" w:rsidRDefault="00C4671C">
            <w:pPr>
              <w:widowControl w:val="0"/>
              <w:jc w:val="both"/>
              <w:rPr>
                <w:b/>
                <w:sz w:val="22"/>
                <w:szCs w:val="22"/>
              </w:rPr>
            </w:pPr>
            <w:r>
              <w:rPr>
                <w:b/>
                <w:sz w:val="22"/>
                <w:szCs w:val="22"/>
              </w:rPr>
              <w:t>СНС</w:t>
            </w:r>
          </w:p>
        </w:tc>
        <w:tc>
          <w:tcPr>
            <w:tcW w:w="7934" w:type="dxa"/>
            <w:shd w:val="clear" w:color="FFFFFF" w:fill="FFFFFF"/>
          </w:tcPr>
          <w:p w:rsidR="00864FAE" w:rsidRDefault="00C4671C">
            <w:pPr>
              <w:widowControl w:val="0"/>
              <w:jc w:val="both"/>
              <w:rPr>
                <w:sz w:val="22"/>
                <w:szCs w:val="22"/>
              </w:rPr>
            </w:pPr>
            <w:r>
              <w:rPr>
                <w:sz w:val="22"/>
                <w:szCs w:val="22"/>
              </w:rPr>
              <w:t>Спутниковая навигационная система</w:t>
            </w:r>
          </w:p>
        </w:tc>
      </w:tr>
      <w:tr w:rsidR="00305298" w:rsidTr="00652593">
        <w:trPr>
          <w:trHeight w:val="253"/>
        </w:trPr>
        <w:tc>
          <w:tcPr>
            <w:tcW w:w="1564" w:type="dxa"/>
            <w:shd w:val="clear" w:color="FFFFFF" w:fill="FFFFFF"/>
          </w:tcPr>
          <w:p w:rsidR="00864FAE" w:rsidRDefault="00C4671C">
            <w:pPr>
              <w:widowControl w:val="0"/>
              <w:jc w:val="both"/>
              <w:rPr>
                <w:b/>
                <w:bCs/>
                <w:sz w:val="22"/>
                <w:szCs w:val="22"/>
              </w:rPr>
            </w:pPr>
            <w:r>
              <w:rPr>
                <w:b/>
                <w:bCs/>
                <w:sz w:val="22"/>
                <w:szCs w:val="22"/>
              </w:rPr>
              <w:t>СОЕВ</w:t>
            </w:r>
          </w:p>
        </w:tc>
        <w:tc>
          <w:tcPr>
            <w:tcW w:w="7934" w:type="dxa"/>
            <w:shd w:val="clear" w:color="FFFFFF" w:fill="FFFFFF"/>
          </w:tcPr>
          <w:p w:rsidR="00864FAE" w:rsidRDefault="00C4671C">
            <w:pPr>
              <w:widowControl w:val="0"/>
              <w:jc w:val="both"/>
              <w:rPr>
                <w:sz w:val="22"/>
                <w:szCs w:val="22"/>
              </w:rPr>
            </w:pPr>
            <w:r>
              <w:rPr>
                <w:sz w:val="22"/>
                <w:szCs w:val="22"/>
              </w:rPr>
              <w:t>Система обеспечения единого времени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ТИ</w:t>
            </w:r>
          </w:p>
        </w:tc>
        <w:tc>
          <w:tcPr>
            <w:tcW w:w="7934" w:type="dxa"/>
            <w:shd w:val="clear" w:color="FFFFFF" w:fill="FFFFFF"/>
          </w:tcPr>
          <w:p w:rsidR="00864FAE" w:rsidRDefault="00C4671C">
            <w:pPr>
              <w:widowControl w:val="0"/>
              <w:jc w:val="both"/>
              <w:rPr>
                <w:sz w:val="22"/>
                <w:szCs w:val="22"/>
              </w:rPr>
            </w:pPr>
            <w:r>
              <w:rPr>
                <w:sz w:val="22"/>
                <w:szCs w:val="22"/>
              </w:rPr>
              <w:t>Телеизмерения</w:t>
            </w:r>
          </w:p>
        </w:tc>
      </w:tr>
      <w:tr w:rsidR="00305298" w:rsidTr="00652593">
        <w:trPr>
          <w:trHeight w:val="216"/>
        </w:trPr>
        <w:tc>
          <w:tcPr>
            <w:tcW w:w="1564" w:type="dxa"/>
            <w:shd w:val="clear" w:color="FFFFFF" w:fill="FFFFFF"/>
          </w:tcPr>
          <w:p w:rsidR="00864FAE" w:rsidRDefault="00C4671C">
            <w:pPr>
              <w:widowControl w:val="0"/>
              <w:jc w:val="both"/>
              <w:rPr>
                <w:sz w:val="22"/>
                <w:szCs w:val="22"/>
              </w:rPr>
            </w:pPr>
            <w:r>
              <w:rPr>
                <w:b/>
                <w:sz w:val="22"/>
                <w:szCs w:val="22"/>
              </w:rPr>
              <w:t>ТН</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Трансформатор напряжения</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ТС</w:t>
            </w:r>
          </w:p>
        </w:tc>
        <w:tc>
          <w:tcPr>
            <w:tcW w:w="7934" w:type="dxa"/>
            <w:shd w:val="clear" w:color="FFFFFF" w:fill="FFFFFF"/>
          </w:tcPr>
          <w:p w:rsidR="00864FAE" w:rsidRDefault="00C4671C">
            <w:pPr>
              <w:widowControl w:val="0"/>
              <w:jc w:val="both"/>
              <w:rPr>
                <w:sz w:val="22"/>
                <w:szCs w:val="22"/>
              </w:rPr>
            </w:pPr>
            <w:r>
              <w:rPr>
                <w:sz w:val="22"/>
                <w:szCs w:val="22"/>
              </w:rPr>
              <w:t>Телесигнализация</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ТТ</w:t>
            </w:r>
            <w:r>
              <w:rPr>
                <w:sz w:val="22"/>
                <w:szCs w:val="22"/>
              </w:rPr>
              <w:t xml:space="preserve"> </w:t>
            </w:r>
          </w:p>
        </w:tc>
        <w:tc>
          <w:tcPr>
            <w:tcW w:w="7934" w:type="dxa"/>
            <w:shd w:val="clear" w:color="FFFFFF" w:fill="FFFFFF"/>
          </w:tcPr>
          <w:p w:rsidR="00864FAE" w:rsidRDefault="00C4671C">
            <w:pPr>
              <w:widowControl w:val="0"/>
              <w:jc w:val="both"/>
              <w:rPr>
                <w:sz w:val="22"/>
                <w:szCs w:val="22"/>
                <w:lang w:val="en-US"/>
              </w:rPr>
            </w:pPr>
            <w:r>
              <w:rPr>
                <w:sz w:val="22"/>
                <w:szCs w:val="22"/>
              </w:rPr>
              <w:t>Трансформатор тока</w:t>
            </w:r>
            <w:r>
              <w:rPr>
                <w:sz w:val="22"/>
                <w:szCs w:val="22"/>
                <w:lang w:val="en-US"/>
              </w:rPr>
              <w:t xml:space="preserve">  </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ТТР</w:t>
            </w:r>
          </w:p>
        </w:tc>
        <w:tc>
          <w:tcPr>
            <w:tcW w:w="7934" w:type="dxa"/>
            <w:shd w:val="clear" w:color="FFFFFF" w:fill="FFFFFF"/>
          </w:tcPr>
          <w:p w:rsidR="00864FAE" w:rsidRDefault="00C4671C">
            <w:pPr>
              <w:widowControl w:val="0"/>
              <w:jc w:val="both"/>
              <w:rPr>
                <w:sz w:val="22"/>
                <w:szCs w:val="22"/>
              </w:rPr>
            </w:pPr>
            <w:r>
              <w:rPr>
                <w:sz w:val="22"/>
                <w:szCs w:val="22"/>
              </w:rPr>
              <w:t>Типовые технические решения</w:t>
            </w:r>
          </w:p>
        </w:tc>
      </w:tr>
      <w:tr w:rsidR="00305298" w:rsidTr="00652593">
        <w:trPr>
          <w:trHeight w:val="253"/>
        </w:trPr>
        <w:tc>
          <w:tcPr>
            <w:tcW w:w="1564" w:type="dxa"/>
            <w:shd w:val="clear" w:color="FFFFFF" w:fill="FFFFFF"/>
          </w:tcPr>
          <w:p w:rsidR="00864FAE" w:rsidRDefault="00C4671C">
            <w:pPr>
              <w:widowControl w:val="0"/>
              <w:jc w:val="both"/>
              <w:rPr>
                <w:b/>
                <w:sz w:val="22"/>
                <w:szCs w:val="22"/>
              </w:rPr>
            </w:pPr>
            <w:r>
              <w:rPr>
                <w:b/>
                <w:sz w:val="22"/>
                <w:szCs w:val="22"/>
              </w:rPr>
              <w:t>ТУ</w:t>
            </w:r>
          </w:p>
        </w:tc>
        <w:tc>
          <w:tcPr>
            <w:tcW w:w="7934" w:type="dxa"/>
            <w:shd w:val="clear" w:color="FFFFFF" w:fill="FFFFFF"/>
          </w:tcPr>
          <w:p w:rsidR="00864FAE" w:rsidRDefault="00C4671C">
            <w:pPr>
              <w:widowControl w:val="0"/>
              <w:jc w:val="both"/>
              <w:rPr>
                <w:sz w:val="22"/>
                <w:szCs w:val="22"/>
              </w:rPr>
            </w:pPr>
            <w:r>
              <w:rPr>
                <w:sz w:val="22"/>
                <w:szCs w:val="22"/>
              </w:rPr>
              <w:t>Технические условия</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УЗПН</w:t>
            </w:r>
          </w:p>
        </w:tc>
        <w:tc>
          <w:tcPr>
            <w:tcW w:w="7934" w:type="dxa"/>
            <w:shd w:val="clear" w:color="FFFFFF" w:fill="FFFFFF"/>
          </w:tcPr>
          <w:p w:rsidR="00864FAE" w:rsidRDefault="00C4671C">
            <w:pPr>
              <w:widowControl w:val="0"/>
              <w:jc w:val="both"/>
              <w:rPr>
                <w:sz w:val="22"/>
                <w:szCs w:val="22"/>
              </w:rPr>
            </w:pPr>
            <w:r>
              <w:rPr>
                <w:sz w:val="22"/>
                <w:szCs w:val="22"/>
              </w:rPr>
              <w:t>Устройство защиты от перенапряжений</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 xml:space="preserve">УСВ </w:t>
            </w:r>
          </w:p>
        </w:tc>
        <w:tc>
          <w:tcPr>
            <w:tcW w:w="7934" w:type="dxa"/>
            <w:shd w:val="clear" w:color="FFFFFF" w:fill="FFFFFF"/>
          </w:tcPr>
          <w:p w:rsidR="00864FAE" w:rsidRDefault="00C4671C">
            <w:pPr>
              <w:widowControl w:val="0"/>
              <w:jc w:val="both"/>
              <w:rPr>
                <w:b/>
                <w:sz w:val="22"/>
                <w:szCs w:val="22"/>
              </w:rPr>
            </w:pPr>
            <w:r>
              <w:rPr>
                <w:sz w:val="22"/>
                <w:szCs w:val="22"/>
              </w:rPr>
              <w:t>Устройство синхронизации времени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УСД</w:t>
            </w:r>
          </w:p>
        </w:tc>
        <w:tc>
          <w:tcPr>
            <w:tcW w:w="7934" w:type="dxa"/>
            <w:shd w:val="clear" w:color="FFFFFF" w:fill="FFFFFF"/>
          </w:tcPr>
          <w:p w:rsidR="00864FAE" w:rsidRDefault="00C4671C">
            <w:pPr>
              <w:widowControl w:val="0"/>
              <w:jc w:val="both"/>
              <w:rPr>
                <w:b/>
                <w:sz w:val="22"/>
                <w:szCs w:val="22"/>
              </w:rPr>
            </w:pPr>
            <w:r>
              <w:rPr>
                <w:sz w:val="22"/>
                <w:szCs w:val="22"/>
              </w:rPr>
              <w:t>Устройства сбора данных, включающие УСПД, контроллеры, базовые станции, коммуникационные шлюзы</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lastRenderedPageBreak/>
              <w:t>УСПД</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Устройство сбора и передачи данных</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Точечная установка приборов учета</w:t>
            </w:r>
          </w:p>
        </w:tc>
        <w:tc>
          <w:tcPr>
            <w:tcW w:w="7934" w:type="dxa"/>
            <w:shd w:val="clear" w:color="FFFFFF" w:fill="FFFFFF"/>
          </w:tcPr>
          <w:p w:rsidR="00864FAE" w:rsidRDefault="00C4671C" w:rsidP="00F733B0">
            <w:pPr>
              <w:widowControl w:val="0"/>
              <w:jc w:val="both"/>
              <w:rPr>
                <w:sz w:val="22"/>
                <w:szCs w:val="22"/>
              </w:rPr>
            </w:pPr>
            <w:r>
              <w:rPr>
                <w:sz w:val="22"/>
                <w:szCs w:val="22"/>
              </w:rPr>
              <w:t>Установка и присоединение к ИСУЭ ПУ в точках технического учета или в точках поставки потребителей</w:t>
            </w:r>
            <w:r w:rsidR="00A43F52">
              <w:rPr>
                <w:sz w:val="22"/>
                <w:szCs w:val="22"/>
              </w:rPr>
              <w:t>,</w:t>
            </w:r>
            <w:r>
              <w:rPr>
                <w:sz w:val="22"/>
                <w:szCs w:val="22"/>
              </w:rPr>
              <w:t xml:space="preserve"> в рамках одного выезда на несколько объектов выполнения работ по установке ПУ и их присоединению к ИСУЭ</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ЦУС</w:t>
            </w:r>
            <w:r>
              <w:rPr>
                <w:sz w:val="22"/>
                <w:szCs w:val="22"/>
              </w:rPr>
              <w:t xml:space="preserve"> </w:t>
            </w:r>
          </w:p>
        </w:tc>
        <w:tc>
          <w:tcPr>
            <w:tcW w:w="7934" w:type="dxa"/>
            <w:shd w:val="clear" w:color="FFFFFF" w:fill="FFFFFF"/>
          </w:tcPr>
          <w:p w:rsidR="00864FAE" w:rsidRDefault="00C4671C">
            <w:pPr>
              <w:widowControl w:val="0"/>
              <w:jc w:val="both"/>
              <w:rPr>
                <w:sz w:val="22"/>
                <w:szCs w:val="22"/>
              </w:rPr>
            </w:pPr>
            <w:r>
              <w:rPr>
                <w:sz w:val="22"/>
                <w:szCs w:val="22"/>
              </w:rPr>
              <w:t>Центр управления сетями</w:t>
            </w:r>
          </w:p>
        </w:tc>
      </w:tr>
      <w:tr w:rsidR="00305298" w:rsidTr="00652593">
        <w:tc>
          <w:tcPr>
            <w:tcW w:w="1564" w:type="dxa"/>
            <w:shd w:val="clear" w:color="FFFFFF" w:fill="FFFFFF"/>
          </w:tcPr>
          <w:p w:rsidR="00864FAE" w:rsidRDefault="00C4671C">
            <w:pPr>
              <w:widowControl w:val="0"/>
              <w:jc w:val="both"/>
              <w:rPr>
                <w:b/>
                <w:sz w:val="22"/>
                <w:szCs w:val="22"/>
                <w:lang w:val="en-US"/>
              </w:rPr>
            </w:pPr>
            <w:r>
              <w:rPr>
                <w:b/>
                <w:sz w:val="22"/>
                <w:szCs w:val="22"/>
                <w:lang w:val="en-US"/>
              </w:rPr>
              <w:t>CSD</w:t>
            </w:r>
          </w:p>
        </w:tc>
        <w:tc>
          <w:tcPr>
            <w:tcW w:w="7934" w:type="dxa"/>
            <w:shd w:val="clear" w:color="FFFFFF" w:fill="FFFFFF"/>
          </w:tcPr>
          <w:p w:rsidR="00864FAE" w:rsidRDefault="00C4671C">
            <w:pPr>
              <w:widowControl w:val="0"/>
              <w:jc w:val="both"/>
              <w:rPr>
                <w:sz w:val="22"/>
                <w:szCs w:val="22"/>
              </w:rPr>
            </w:pPr>
            <w:r>
              <w:rPr>
                <w:i/>
                <w:sz w:val="22"/>
                <w:szCs w:val="22"/>
                <w:shd w:val="clear" w:color="auto" w:fill="FFFFFF"/>
              </w:rPr>
              <w:t>Circuit Switched Data</w:t>
            </w:r>
            <w:r>
              <w:rPr>
                <w:sz w:val="22"/>
                <w:szCs w:val="22"/>
              </w:rPr>
              <w:t>, технология передачи данных в сети стандарта GSM с использованием коммутации каналов вместо коммутации пакетов</w:t>
            </w:r>
          </w:p>
        </w:tc>
      </w:tr>
      <w:tr w:rsidR="00305298" w:rsidTr="00652593">
        <w:tc>
          <w:tcPr>
            <w:tcW w:w="1564" w:type="dxa"/>
            <w:shd w:val="clear" w:color="FFFFFF" w:fill="FFFFFF"/>
          </w:tcPr>
          <w:p w:rsidR="00864FAE" w:rsidRDefault="00C4671C">
            <w:pPr>
              <w:widowControl w:val="0"/>
              <w:jc w:val="both"/>
              <w:rPr>
                <w:sz w:val="22"/>
                <w:szCs w:val="22"/>
              </w:rPr>
            </w:pPr>
            <w:r>
              <w:rPr>
                <w:b/>
                <w:sz w:val="22"/>
                <w:szCs w:val="22"/>
              </w:rPr>
              <w:t>GSM</w:t>
            </w:r>
            <w:r>
              <w:rPr>
                <w:sz w:val="22"/>
                <w:szCs w:val="22"/>
              </w:rPr>
              <w:t xml:space="preserve"> </w:t>
            </w:r>
          </w:p>
        </w:tc>
        <w:tc>
          <w:tcPr>
            <w:tcW w:w="7934" w:type="dxa"/>
            <w:shd w:val="clear" w:color="FFFFFF" w:fill="FFFFFF"/>
          </w:tcPr>
          <w:p w:rsidR="00864FAE" w:rsidRDefault="00C4671C">
            <w:pPr>
              <w:widowControl w:val="0"/>
              <w:jc w:val="both"/>
              <w:rPr>
                <w:sz w:val="22"/>
                <w:szCs w:val="22"/>
              </w:rPr>
            </w:pPr>
            <w:r>
              <w:rPr>
                <w:i/>
                <w:sz w:val="22"/>
                <w:szCs w:val="22"/>
                <w:shd w:val="clear" w:color="auto" w:fill="FFFFFF"/>
                <w:lang w:val="en-US"/>
              </w:rPr>
              <w:t>Global</w:t>
            </w:r>
            <w:r>
              <w:rPr>
                <w:i/>
                <w:sz w:val="22"/>
                <w:szCs w:val="22"/>
                <w:shd w:val="clear" w:color="auto" w:fill="FFFFFF"/>
              </w:rPr>
              <w:t xml:space="preserve"> </w:t>
            </w:r>
            <w:r>
              <w:rPr>
                <w:i/>
                <w:sz w:val="22"/>
                <w:szCs w:val="22"/>
                <w:shd w:val="clear" w:color="auto" w:fill="FFFFFF"/>
                <w:lang w:val="en-US"/>
              </w:rPr>
              <w:t>System</w:t>
            </w:r>
            <w:r>
              <w:rPr>
                <w:i/>
                <w:sz w:val="22"/>
                <w:szCs w:val="22"/>
                <w:shd w:val="clear" w:color="auto" w:fill="FFFFFF"/>
              </w:rPr>
              <w:t xml:space="preserve"> </w:t>
            </w:r>
            <w:r>
              <w:rPr>
                <w:i/>
                <w:sz w:val="22"/>
                <w:szCs w:val="22"/>
                <w:shd w:val="clear" w:color="auto" w:fill="FFFFFF"/>
                <w:lang w:val="en-US"/>
              </w:rPr>
              <w:t>for</w:t>
            </w:r>
            <w:r>
              <w:rPr>
                <w:i/>
                <w:sz w:val="22"/>
                <w:szCs w:val="22"/>
                <w:shd w:val="clear" w:color="auto" w:fill="FFFFFF"/>
              </w:rPr>
              <w:t xml:space="preserve"> </w:t>
            </w:r>
            <w:r>
              <w:rPr>
                <w:i/>
                <w:sz w:val="22"/>
                <w:szCs w:val="22"/>
                <w:shd w:val="clear" w:color="auto" w:fill="FFFFFF"/>
                <w:lang w:val="en-US"/>
              </w:rPr>
              <w:t>Mobile</w:t>
            </w:r>
            <w:r>
              <w:rPr>
                <w:i/>
                <w:sz w:val="22"/>
                <w:szCs w:val="22"/>
                <w:shd w:val="clear" w:color="auto" w:fill="FFFFFF"/>
              </w:rPr>
              <w:t xml:space="preserve"> </w:t>
            </w:r>
            <w:r>
              <w:rPr>
                <w:i/>
                <w:sz w:val="22"/>
                <w:szCs w:val="22"/>
                <w:shd w:val="clear" w:color="auto" w:fill="FFFFFF"/>
                <w:lang w:val="en-US"/>
              </w:rPr>
              <w:t>Communications</w:t>
            </w:r>
            <w:r>
              <w:rPr>
                <w:i/>
                <w:sz w:val="22"/>
                <w:szCs w:val="22"/>
                <w:shd w:val="clear" w:color="auto" w:fill="FFFFFF"/>
              </w:rPr>
              <w:t>,</w:t>
            </w:r>
            <w:r>
              <w:rPr>
                <w:sz w:val="22"/>
                <w:szCs w:val="22"/>
              </w:rPr>
              <w:t xml:space="preserve"> цифровой стандарт подвижной радиотелефонной (сотовой) связи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GPS</w:t>
            </w:r>
          </w:p>
        </w:tc>
        <w:tc>
          <w:tcPr>
            <w:tcW w:w="7934" w:type="dxa"/>
            <w:shd w:val="clear" w:color="FFFFFF" w:fill="FFFFFF"/>
          </w:tcPr>
          <w:p w:rsidR="00864FAE" w:rsidRDefault="00C4671C">
            <w:pPr>
              <w:widowControl w:val="0"/>
              <w:jc w:val="both"/>
              <w:rPr>
                <w:i/>
                <w:sz w:val="22"/>
                <w:szCs w:val="22"/>
                <w:shd w:val="clear" w:color="auto" w:fill="FFFFFF"/>
              </w:rPr>
            </w:pPr>
            <w:r>
              <w:rPr>
                <w:i/>
                <w:sz w:val="22"/>
                <w:szCs w:val="22"/>
                <w:shd w:val="clear" w:color="auto" w:fill="FFFFFF"/>
              </w:rPr>
              <w:t xml:space="preserve">Global Positioning System, </w:t>
            </w:r>
            <w:r>
              <w:rPr>
                <w:sz w:val="22"/>
                <w:szCs w:val="22"/>
              </w:rPr>
              <w:t>система глобального позиционирования</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LTE</w:t>
            </w:r>
          </w:p>
        </w:tc>
        <w:tc>
          <w:tcPr>
            <w:tcW w:w="7934" w:type="dxa"/>
            <w:shd w:val="clear" w:color="FFFFFF" w:fill="FFFFFF"/>
          </w:tcPr>
          <w:p w:rsidR="00864FAE" w:rsidRDefault="00C4671C">
            <w:pPr>
              <w:widowControl w:val="0"/>
              <w:jc w:val="both"/>
              <w:rPr>
                <w:i/>
                <w:sz w:val="22"/>
                <w:szCs w:val="22"/>
                <w:shd w:val="clear" w:color="auto" w:fill="FFFFFF"/>
              </w:rPr>
            </w:pPr>
            <w:r>
              <w:rPr>
                <w:i/>
                <w:sz w:val="22"/>
                <w:szCs w:val="22"/>
                <w:shd w:val="clear" w:color="auto" w:fill="FFFFFF"/>
                <w:lang w:val="en-US"/>
              </w:rPr>
              <w:t>Long</w:t>
            </w:r>
            <w:r>
              <w:rPr>
                <w:i/>
                <w:sz w:val="22"/>
                <w:szCs w:val="22"/>
                <w:shd w:val="clear" w:color="auto" w:fill="FFFFFF"/>
              </w:rPr>
              <w:t>-</w:t>
            </w:r>
            <w:r>
              <w:rPr>
                <w:i/>
                <w:sz w:val="22"/>
                <w:szCs w:val="22"/>
                <w:shd w:val="clear" w:color="auto" w:fill="FFFFFF"/>
                <w:lang w:val="en-US"/>
              </w:rPr>
              <w:t>Term</w:t>
            </w:r>
            <w:r>
              <w:rPr>
                <w:i/>
                <w:sz w:val="22"/>
                <w:szCs w:val="22"/>
                <w:shd w:val="clear" w:color="auto" w:fill="FFFFFF"/>
              </w:rPr>
              <w:t xml:space="preserve"> </w:t>
            </w:r>
            <w:r>
              <w:rPr>
                <w:i/>
                <w:sz w:val="22"/>
                <w:szCs w:val="22"/>
                <w:shd w:val="clear" w:color="auto" w:fill="FFFFFF"/>
                <w:lang w:val="en-US"/>
              </w:rPr>
              <w:t>Evolution</w:t>
            </w:r>
            <w:r>
              <w:rPr>
                <w:i/>
                <w:sz w:val="22"/>
                <w:szCs w:val="22"/>
                <w:shd w:val="clear" w:color="auto" w:fill="FFFFFF"/>
              </w:rPr>
              <w:t xml:space="preserve">, </w:t>
            </w:r>
            <w:r>
              <w:rPr>
                <w:sz w:val="22"/>
                <w:szCs w:val="22"/>
              </w:rPr>
              <w:t>технология высокоскоростной передачи данных в сетях GSM и UMTS</w:t>
            </w:r>
          </w:p>
        </w:tc>
      </w:tr>
      <w:tr w:rsidR="00305298" w:rsidTr="00652593">
        <w:tc>
          <w:tcPr>
            <w:tcW w:w="1564" w:type="dxa"/>
            <w:shd w:val="clear" w:color="FFFFFF" w:fill="FFFFFF"/>
          </w:tcPr>
          <w:p w:rsidR="00864FAE" w:rsidRDefault="00C4671C">
            <w:pPr>
              <w:widowControl w:val="0"/>
              <w:jc w:val="both"/>
              <w:rPr>
                <w:b/>
                <w:sz w:val="22"/>
                <w:szCs w:val="22"/>
                <w:lang w:val="en-US"/>
              </w:rPr>
            </w:pPr>
            <w:r>
              <w:rPr>
                <w:b/>
                <w:sz w:val="22"/>
                <w:szCs w:val="22"/>
                <w:lang w:val="en-US"/>
              </w:rPr>
              <w:t>MMS</w:t>
            </w:r>
          </w:p>
        </w:tc>
        <w:tc>
          <w:tcPr>
            <w:tcW w:w="7934" w:type="dxa"/>
            <w:shd w:val="clear" w:color="FFFFFF" w:fill="FFFFFF"/>
          </w:tcPr>
          <w:p w:rsidR="00864FAE" w:rsidRDefault="00C4671C">
            <w:pPr>
              <w:widowControl w:val="0"/>
              <w:jc w:val="both"/>
              <w:rPr>
                <w:i/>
                <w:sz w:val="22"/>
                <w:szCs w:val="22"/>
                <w:shd w:val="clear" w:color="auto" w:fill="FFFFFF"/>
              </w:rPr>
            </w:pPr>
            <w:r>
              <w:rPr>
                <w:i/>
                <w:sz w:val="22"/>
                <w:szCs w:val="22"/>
                <w:shd w:val="clear" w:color="auto" w:fill="FFFFFF"/>
                <w:lang w:val="en-US"/>
              </w:rPr>
              <w:t>Multimedia Messaging Service</w:t>
            </w:r>
            <w:r>
              <w:rPr>
                <w:i/>
                <w:sz w:val="22"/>
                <w:szCs w:val="22"/>
                <w:shd w:val="clear" w:color="auto" w:fill="FFFFFF"/>
              </w:rPr>
              <w:t xml:space="preserve">, </w:t>
            </w:r>
            <w:r>
              <w:rPr>
                <w:sz w:val="22"/>
                <w:szCs w:val="22"/>
              </w:rPr>
              <w:t>система передачи мультимедийных сообщений (изображений, мелодий, видео) в сетях стандарта GSM</w:t>
            </w:r>
          </w:p>
        </w:tc>
      </w:tr>
      <w:tr w:rsidR="00305298" w:rsidTr="00652593">
        <w:tc>
          <w:tcPr>
            <w:tcW w:w="1564" w:type="dxa"/>
            <w:shd w:val="clear" w:color="FFFFFF" w:fill="FFFFFF"/>
          </w:tcPr>
          <w:p w:rsidR="00864FAE" w:rsidRDefault="00C4671C">
            <w:pPr>
              <w:widowControl w:val="0"/>
              <w:jc w:val="both"/>
              <w:rPr>
                <w:sz w:val="22"/>
                <w:szCs w:val="22"/>
                <w:lang w:val="en-US"/>
              </w:rPr>
            </w:pPr>
            <w:r>
              <w:rPr>
                <w:b/>
                <w:sz w:val="22"/>
                <w:szCs w:val="22"/>
                <w:lang w:val="en-US"/>
              </w:rPr>
              <w:t>PLC</w:t>
            </w:r>
            <w:r>
              <w:rPr>
                <w:sz w:val="22"/>
                <w:szCs w:val="22"/>
                <w:lang w:val="en-US"/>
              </w:rPr>
              <w:t xml:space="preserve"> </w:t>
            </w:r>
          </w:p>
        </w:tc>
        <w:tc>
          <w:tcPr>
            <w:tcW w:w="7934" w:type="dxa"/>
            <w:shd w:val="clear" w:color="FFFFFF" w:fill="FFFFFF"/>
          </w:tcPr>
          <w:p w:rsidR="00864FAE" w:rsidRDefault="00C4671C">
            <w:pPr>
              <w:widowControl w:val="0"/>
              <w:jc w:val="both"/>
              <w:rPr>
                <w:sz w:val="22"/>
                <w:szCs w:val="22"/>
              </w:rPr>
            </w:pPr>
            <w:r>
              <w:rPr>
                <w:i/>
                <w:sz w:val="22"/>
                <w:szCs w:val="22"/>
                <w:lang w:val="en-US"/>
              </w:rPr>
              <w:t>Power</w:t>
            </w:r>
            <w:r>
              <w:rPr>
                <w:i/>
                <w:sz w:val="22"/>
                <w:szCs w:val="22"/>
              </w:rPr>
              <w:t xml:space="preserve"> </w:t>
            </w:r>
            <w:r>
              <w:rPr>
                <w:i/>
                <w:sz w:val="22"/>
                <w:szCs w:val="22"/>
                <w:lang w:val="en-US"/>
              </w:rPr>
              <w:t>line</w:t>
            </w:r>
            <w:r>
              <w:rPr>
                <w:i/>
                <w:sz w:val="22"/>
                <w:szCs w:val="22"/>
              </w:rPr>
              <w:t xml:space="preserve"> </w:t>
            </w:r>
            <w:r>
              <w:rPr>
                <w:i/>
                <w:sz w:val="22"/>
                <w:szCs w:val="22"/>
                <w:lang w:val="en-US"/>
              </w:rPr>
              <w:t>communication</w:t>
            </w:r>
            <w:r>
              <w:rPr>
                <w:sz w:val="22"/>
                <w:szCs w:val="22"/>
              </w:rPr>
              <w:t xml:space="preserve">, </w:t>
            </w:r>
            <w:r>
              <w:rPr>
                <w:sz w:val="22"/>
                <w:szCs w:val="22"/>
                <w:shd w:val="clear" w:color="auto" w:fill="FFFFFF"/>
              </w:rPr>
              <w:t xml:space="preserve">технология </w:t>
            </w:r>
            <w:r>
              <w:rPr>
                <w:bCs/>
                <w:sz w:val="22"/>
                <w:szCs w:val="22"/>
                <w:shd w:val="clear" w:color="auto" w:fill="FFFFFF"/>
              </w:rPr>
              <w:t>связи по линии электропередачи</w:t>
            </w:r>
          </w:p>
        </w:tc>
      </w:tr>
      <w:tr w:rsidR="00305298" w:rsidTr="00652593">
        <w:tc>
          <w:tcPr>
            <w:tcW w:w="1564" w:type="dxa"/>
            <w:shd w:val="clear" w:color="FFFFFF" w:fill="FFFFFF"/>
          </w:tcPr>
          <w:p w:rsidR="00864FAE" w:rsidRDefault="00C4671C">
            <w:pPr>
              <w:widowControl w:val="0"/>
              <w:jc w:val="both"/>
              <w:rPr>
                <w:sz w:val="22"/>
                <w:szCs w:val="22"/>
                <w:lang w:val="en-US"/>
              </w:rPr>
            </w:pPr>
            <w:r>
              <w:rPr>
                <w:b/>
                <w:sz w:val="22"/>
                <w:szCs w:val="22"/>
                <w:lang w:val="en-US"/>
              </w:rPr>
              <w:t>RF</w:t>
            </w:r>
            <w:r>
              <w:rPr>
                <w:sz w:val="22"/>
                <w:szCs w:val="22"/>
                <w:lang w:val="en-US"/>
              </w:rPr>
              <w:t xml:space="preserve"> </w:t>
            </w:r>
          </w:p>
        </w:tc>
        <w:tc>
          <w:tcPr>
            <w:tcW w:w="7934" w:type="dxa"/>
            <w:shd w:val="clear" w:color="FFFFFF" w:fill="FFFFFF"/>
          </w:tcPr>
          <w:p w:rsidR="00864FAE" w:rsidRDefault="00C4671C">
            <w:pPr>
              <w:widowControl w:val="0"/>
              <w:jc w:val="both"/>
              <w:rPr>
                <w:b/>
                <w:sz w:val="22"/>
                <w:szCs w:val="22"/>
              </w:rPr>
            </w:pPr>
            <w:r>
              <w:rPr>
                <w:i/>
                <w:sz w:val="22"/>
                <w:szCs w:val="22"/>
                <w:lang w:val="en-US"/>
              </w:rPr>
              <w:t>Radio</w:t>
            </w:r>
            <w:r>
              <w:rPr>
                <w:i/>
                <w:sz w:val="22"/>
                <w:szCs w:val="22"/>
              </w:rPr>
              <w:t xml:space="preserve"> </w:t>
            </w:r>
            <w:r>
              <w:rPr>
                <w:i/>
                <w:sz w:val="22"/>
                <w:szCs w:val="22"/>
                <w:lang w:val="en-US"/>
              </w:rPr>
              <w:t>frequency</w:t>
            </w:r>
            <w:r>
              <w:rPr>
                <w:sz w:val="22"/>
                <w:szCs w:val="22"/>
              </w:rPr>
              <w:t>, семейство технологий радиосвязи ближнего радиуса действия, использующих безлицензионные диапазоны частот</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rPr>
              <w:t>Сим-карта</w:t>
            </w:r>
          </w:p>
        </w:tc>
        <w:tc>
          <w:tcPr>
            <w:tcW w:w="7934" w:type="dxa"/>
            <w:shd w:val="clear" w:color="FFFFFF" w:fill="FFFFFF"/>
          </w:tcPr>
          <w:p w:rsidR="00864FAE" w:rsidRDefault="00C4671C">
            <w:pPr>
              <w:widowControl w:val="0"/>
              <w:jc w:val="both"/>
              <w:rPr>
                <w:b/>
                <w:sz w:val="22"/>
                <w:szCs w:val="22"/>
              </w:rPr>
            </w:pPr>
            <w:r>
              <w:rPr>
                <w:i/>
                <w:sz w:val="22"/>
                <w:szCs w:val="22"/>
                <w:lang w:val="en-US"/>
              </w:rPr>
              <w:t>Subscriber</w:t>
            </w:r>
            <w:r>
              <w:rPr>
                <w:i/>
                <w:sz w:val="22"/>
                <w:szCs w:val="22"/>
              </w:rPr>
              <w:t xml:space="preserve"> </w:t>
            </w:r>
            <w:r>
              <w:rPr>
                <w:i/>
                <w:sz w:val="22"/>
                <w:szCs w:val="22"/>
                <w:lang w:val="en-US"/>
              </w:rPr>
              <w:t>Identification</w:t>
            </w:r>
            <w:r>
              <w:rPr>
                <w:i/>
                <w:sz w:val="22"/>
                <w:szCs w:val="22"/>
              </w:rPr>
              <w:t xml:space="preserve"> </w:t>
            </w:r>
            <w:r>
              <w:rPr>
                <w:i/>
                <w:sz w:val="22"/>
                <w:szCs w:val="22"/>
                <w:lang w:val="en-US"/>
              </w:rPr>
              <w:t>Module</w:t>
            </w:r>
            <w:r>
              <w:rPr>
                <w:sz w:val="22"/>
                <w:szCs w:val="22"/>
                <w:shd w:val="clear" w:color="auto" w:fill="FFFFFF"/>
              </w:rPr>
              <w:t>, идентификационный электронный модуль абонента, применяемый в подвижной радио-телефонной (сотовой) связи</w:t>
            </w:r>
          </w:p>
        </w:tc>
      </w:tr>
      <w:tr w:rsidR="00305298" w:rsidTr="00652593">
        <w:tc>
          <w:tcPr>
            <w:tcW w:w="1564" w:type="dxa"/>
            <w:shd w:val="clear" w:color="FFFFFF" w:fill="FFFFFF"/>
          </w:tcPr>
          <w:p w:rsidR="00864FAE" w:rsidRDefault="00C4671C">
            <w:pPr>
              <w:widowControl w:val="0"/>
              <w:jc w:val="both"/>
              <w:rPr>
                <w:b/>
                <w:sz w:val="22"/>
                <w:szCs w:val="22"/>
              </w:rPr>
            </w:pPr>
            <w:r>
              <w:rPr>
                <w:b/>
                <w:sz w:val="22"/>
                <w:szCs w:val="22"/>
                <w:lang w:val="en-US"/>
              </w:rPr>
              <w:t>UMTS</w:t>
            </w:r>
            <w:r>
              <w:rPr>
                <w:b/>
                <w:sz w:val="22"/>
                <w:szCs w:val="22"/>
              </w:rPr>
              <w:t xml:space="preserve"> </w:t>
            </w:r>
          </w:p>
        </w:tc>
        <w:tc>
          <w:tcPr>
            <w:tcW w:w="7934" w:type="dxa"/>
            <w:shd w:val="clear" w:color="FFFFFF" w:fill="FFFFFF"/>
          </w:tcPr>
          <w:p w:rsidR="00864FAE" w:rsidRDefault="00C4671C">
            <w:pPr>
              <w:widowControl w:val="0"/>
              <w:jc w:val="both"/>
              <w:rPr>
                <w:sz w:val="22"/>
                <w:szCs w:val="22"/>
              </w:rPr>
            </w:pPr>
            <w:r>
              <w:rPr>
                <w:i/>
                <w:sz w:val="22"/>
                <w:szCs w:val="22"/>
                <w:shd w:val="clear" w:color="auto" w:fill="FFFFFF"/>
                <w:lang w:val="en-US"/>
              </w:rPr>
              <w:t>Universal</w:t>
            </w:r>
            <w:r>
              <w:rPr>
                <w:i/>
                <w:sz w:val="22"/>
                <w:szCs w:val="22"/>
                <w:shd w:val="clear" w:color="auto" w:fill="FFFFFF"/>
              </w:rPr>
              <w:t xml:space="preserve"> </w:t>
            </w:r>
            <w:r>
              <w:rPr>
                <w:i/>
                <w:sz w:val="22"/>
                <w:szCs w:val="22"/>
                <w:shd w:val="clear" w:color="auto" w:fill="FFFFFF"/>
                <w:lang w:val="en-US"/>
              </w:rPr>
              <w:t>Mobile</w:t>
            </w:r>
            <w:r>
              <w:rPr>
                <w:i/>
                <w:sz w:val="22"/>
                <w:szCs w:val="22"/>
                <w:shd w:val="clear" w:color="auto" w:fill="FFFFFF"/>
              </w:rPr>
              <w:t xml:space="preserve"> </w:t>
            </w:r>
            <w:r>
              <w:rPr>
                <w:i/>
                <w:sz w:val="22"/>
                <w:szCs w:val="22"/>
                <w:shd w:val="clear" w:color="auto" w:fill="FFFFFF"/>
                <w:lang w:val="en-US"/>
              </w:rPr>
              <w:t>Telecommunications</w:t>
            </w:r>
            <w:r>
              <w:rPr>
                <w:i/>
                <w:sz w:val="22"/>
                <w:szCs w:val="22"/>
                <w:shd w:val="clear" w:color="auto" w:fill="FFFFFF"/>
              </w:rPr>
              <w:t xml:space="preserve"> </w:t>
            </w:r>
            <w:r>
              <w:rPr>
                <w:i/>
                <w:sz w:val="22"/>
                <w:szCs w:val="22"/>
                <w:shd w:val="clear" w:color="auto" w:fill="FFFFFF"/>
                <w:lang w:val="en-US"/>
              </w:rPr>
              <w:t>System</w:t>
            </w:r>
            <w:r>
              <w:rPr>
                <w:sz w:val="22"/>
                <w:szCs w:val="22"/>
              </w:rPr>
              <w:t>, технология подвижной радио-телефонной (сотовой) связи</w:t>
            </w:r>
          </w:p>
        </w:tc>
      </w:tr>
    </w:tbl>
    <w:p w:rsidR="00864FAE" w:rsidRDefault="00C4671C">
      <w:pPr>
        <w:rPr>
          <w:sz w:val="26"/>
          <w:szCs w:val="26"/>
        </w:rPr>
      </w:pPr>
      <w:r>
        <w:rPr>
          <w:sz w:val="26"/>
          <w:szCs w:val="26"/>
        </w:rPr>
        <w:br w:type="page"/>
      </w:r>
    </w:p>
    <w:p w:rsidR="00864FAE" w:rsidRDefault="00C4671C" w:rsidP="00530059">
      <w:pPr>
        <w:pStyle w:val="11000000"/>
        <w:keepNext w:val="0"/>
        <w:keepLines w:val="0"/>
        <w:widowControl w:val="0"/>
        <w:spacing w:before="0" w:after="0"/>
        <w:ind w:firstLine="709"/>
        <w:rPr>
          <w:rFonts w:ascii="Times New Roman" w:eastAsia="Times New Roman" w:hAnsi="Times New Roman" w:cs="Times New Roman"/>
          <w:b/>
          <w:bCs/>
          <w:sz w:val="26"/>
          <w:szCs w:val="26"/>
        </w:rPr>
      </w:pPr>
      <w:bookmarkStart w:id="0" w:name="undefined"/>
      <w:bookmarkStart w:id="1" w:name="_Toc216357114"/>
      <w:bookmarkStart w:id="2" w:name="_Toc226732535"/>
      <w:r>
        <w:rPr>
          <w:rFonts w:ascii="Times New Roman" w:eastAsia="Times New Roman" w:hAnsi="Times New Roman" w:cs="Times New Roman"/>
          <w:b/>
          <w:bCs/>
          <w:sz w:val="26"/>
          <w:szCs w:val="26"/>
        </w:rPr>
        <w:lastRenderedPageBreak/>
        <w:t>1.</w:t>
      </w:r>
      <w:r>
        <w:rPr>
          <w:sz w:val="26"/>
          <w:szCs w:val="26"/>
        </w:rPr>
        <w:t xml:space="preserve"> </w:t>
      </w:r>
      <w:r>
        <w:rPr>
          <w:rFonts w:ascii="Times New Roman" w:eastAsia="Times New Roman" w:hAnsi="Times New Roman" w:cs="Times New Roman"/>
          <w:b/>
          <w:bCs/>
          <w:sz w:val="26"/>
          <w:szCs w:val="26"/>
        </w:rPr>
        <w:t>Общие сведения</w:t>
      </w:r>
      <w:bookmarkEnd w:id="0"/>
      <w:bookmarkEnd w:id="1"/>
      <w:bookmarkEnd w:id="2"/>
    </w:p>
    <w:p w:rsidR="00864FAE" w:rsidRDefault="00C4671C" w:rsidP="00530059">
      <w:pPr>
        <w:pStyle w:val="2H2H2212h22RTCiz2"/>
        <w:keepNext w:val="0"/>
        <w:widowControl w:val="0"/>
        <w:spacing w:before="0" w:after="0"/>
        <w:ind w:firstLine="709"/>
        <w:rPr>
          <w:rFonts w:ascii="Times New Roman" w:hAnsi="Times New Roman"/>
          <w:sz w:val="26"/>
          <w:szCs w:val="26"/>
          <w:lang w:val="ru-RU"/>
        </w:rPr>
      </w:pPr>
      <w:bookmarkStart w:id="3" w:name="_Toc216357115"/>
      <w:bookmarkStart w:id="4" w:name="_Toc226732536"/>
      <w:r>
        <w:rPr>
          <w:rFonts w:ascii="Times New Roman" w:hAnsi="Times New Roman"/>
          <w:sz w:val="26"/>
          <w:szCs w:val="26"/>
          <w:lang w:val="ru-RU"/>
        </w:rPr>
        <w:t xml:space="preserve">1.1. </w:t>
      </w:r>
      <w:bookmarkEnd w:id="3"/>
      <w:r w:rsidR="00A36C69">
        <w:rPr>
          <w:rFonts w:ascii="Times New Roman" w:hAnsi="Times New Roman"/>
          <w:sz w:val="26"/>
          <w:szCs w:val="26"/>
          <w:lang w:val="ru-RU"/>
        </w:rPr>
        <w:t>Результаты закупки</w:t>
      </w:r>
      <w:bookmarkEnd w:id="4"/>
    </w:p>
    <w:p w:rsidR="00740641" w:rsidRPr="00740641" w:rsidRDefault="004502BD" w:rsidP="00740641">
      <w:pPr>
        <w:ind w:firstLine="709"/>
        <w:jc w:val="both"/>
        <w:rPr>
          <w:b/>
          <w:iCs/>
          <w:sz w:val="26"/>
          <w:szCs w:val="26"/>
        </w:rPr>
      </w:pPr>
      <w:r>
        <w:rPr>
          <w:iCs/>
          <w:sz w:val="26"/>
          <w:szCs w:val="26"/>
        </w:rPr>
        <w:t>Предметом закупки является</w:t>
      </w:r>
      <w:r w:rsidRPr="002563C1">
        <w:rPr>
          <w:iCs/>
          <w:sz w:val="26"/>
          <w:szCs w:val="26"/>
        </w:rPr>
        <w:t xml:space="preserve"> </w:t>
      </w:r>
      <w:r>
        <w:rPr>
          <w:iCs/>
          <w:sz w:val="26"/>
          <w:szCs w:val="26"/>
        </w:rPr>
        <w:t>п</w:t>
      </w:r>
      <w:r w:rsidRPr="002563C1">
        <w:rPr>
          <w:iCs/>
          <w:sz w:val="26"/>
          <w:szCs w:val="26"/>
        </w:rPr>
        <w:t xml:space="preserve">раво заключения договора на </w:t>
      </w:r>
      <w:r>
        <w:rPr>
          <w:iCs/>
          <w:sz w:val="26"/>
          <w:szCs w:val="26"/>
        </w:rPr>
        <w:t xml:space="preserve">выполнение работ </w:t>
      </w:r>
      <w:r w:rsidR="00740641">
        <w:rPr>
          <w:iCs/>
          <w:sz w:val="26"/>
          <w:szCs w:val="26"/>
        </w:rPr>
        <w:t xml:space="preserve">по </w:t>
      </w:r>
      <w:r w:rsidR="00740641" w:rsidRPr="00740641">
        <w:rPr>
          <w:iCs/>
          <w:sz w:val="26"/>
          <w:szCs w:val="26"/>
        </w:rPr>
        <w:t>расширени</w:t>
      </w:r>
      <w:r w:rsidR="00740641">
        <w:rPr>
          <w:iCs/>
          <w:sz w:val="26"/>
          <w:szCs w:val="26"/>
        </w:rPr>
        <w:t>ю</w:t>
      </w:r>
      <w:r w:rsidR="00740641" w:rsidRPr="00740641">
        <w:rPr>
          <w:iCs/>
          <w:sz w:val="26"/>
          <w:szCs w:val="26"/>
        </w:rPr>
        <w:t xml:space="preserve"> интеллектуальной системы учета электрической энергии (мощности) (включая выполнение строительно-монтажных и пусконаладочных работ) для нужд филиала ПАО «Россети Центр и Приволжье» - «Калугаэнерго»</w:t>
      </w:r>
      <w:r w:rsidR="00740641">
        <w:rPr>
          <w:iCs/>
          <w:sz w:val="26"/>
          <w:szCs w:val="26"/>
        </w:rPr>
        <w:t>.</w:t>
      </w:r>
    </w:p>
    <w:p w:rsidR="004502BD" w:rsidRPr="002563C1" w:rsidRDefault="004502BD" w:rsidP="004502BD">
      <w:pPr>
        <w:ind w:firstLine="709"/>
        <w:jc w:val="both"/>
        <w:rPr>
          <w:iCs/>
          <w:sz w:val="26"/>
          <w:szCs w:val="26"/>
        </w:rPr>
      </w:pPr>
      <w:r w:rsidRPr="002563C1">
        <w:rPr>
          <w:iCs/>
          <w:sz w:val="26"/>
          <w:szCs w:val="26"/>
        </w:rPr>
        <w:t xml:space="preserve">Подрядчик обеспечивает </w:t>
      </w:r>
      <w:r>
        <w:rPr>
          <w:iCs/>
          <w:sz w:val="26"/>
          <w:szCs w:val="26"/>
        </w:rPr>
        <w:t>замену/установку интеллектуальных приборов учета электроэнергии в отношении точек поставки потребителей электрической энергии</w:t>
      </w:r>
      <w:r w:rsidR="007E5495">
        <w:rPr>
          <w:iCs/>
          <w:sz w:val="26"/>
          <w:szCs w:val="26"/>
        </w:rPr>
        <w:t>, а также (при необходимости) точек технического учета</w:t>
      </w:r>
      <w:r>
        <w:rPr>
          <w:iCs/>
          <w:sz w:val="26"/>
          <w:szCs w:val="26"/>
        </w:rPr>
        <w:t xml:space="preserve">, а также </w:t>
      </w:r>
      <w:r w:rsidRPr="00F05C37">
        <w:rPr>
          <w:iCs/>
          <w:sz w:val="26"/>
          <w:szCs w:val="26"/>
        </w:rPr>
        <w:t>иного оборудования, которое используется для коммерческого учета электрической энергии (мощности)</w:t>
      </w:r>
      <w:r>
        <w:rPr>
          <w:iCs/>
          <w:sz w:val="26"/>
          <w:szCs w:val="26"/>
        </w:rPr>
        <w:t xml:space="preserve"> и включение интеллектуальных приборов учета электроэнергии, </w:t>
      </w:r>
      <w:r w:rsidRPr="00F05C37">
        <w:rPr>
          <w:iCs/>
          <w:sz w:val="26"/>
          <w:szCs w:val="26"/>
        </w:rPr>
        <w:t>устройств, предназначенных для удаленного сбора, обработки, передачи показаний приборов учета электрической энергии</w:t>
      </w:r>
      <w:r>
        <w:rPr>
          <w:iCs/>
          <w:sz w:val="26"/>
          <w:szCs w:val="26"/>
        </w:rPr>
        <w:t xml:space="preserve"> (при наличии), в состав </w:t>
      </w:r>
      <w:r w:rsidR="00E92D53" w:rsidRPr="004D3348">
        <w:rPr>
          <w:iCs/>
          <w:sz w:val="26"/>
          <w:szCs w:val="26"/>
        </w:rPr>
        <w:t>интеллектуальной системы учета электрической энергии (мощности)</w:t>
      </w:r>
      <w:r w:rsidRPr="002563C1">
        <w:rPr>
          <w:iCs/>
          <w:sz w:val="26"/>
          <w:szCs w:val="26"/>
        </w:rPr>
        <w:t xml:space="preserve"> филиала </w:t>
      </w:r>
      <w:r w:rsidR="00B212EA" w:rsidRPr="00B212EA">
        <w:rPr>
          <w:iCs/>
          <w:sz w:val="26"/>
          <w:szCs w:val="26"/>
        </w:rPr>
        <w:t>ПАО «Россети Центр и Приволжье » - «Калугаэнерго»</w:t>
      </w:r>
      <w:r w:rsidR="00B212EA">
        <w:rPr>
          <w:iCs/>
          <w:sz w:val="26"/>
          <w:szCs w:val="26"/>
        </w:rPr>
        <w:t>.</w:t>
      </w:r>
    </w:p>
    <w:p w:rsidR="00AF4B1B" w:rsidRDefault="004502BD" w:rsidP="004502BD">
      <w:pPr>
        <w:widowControl w:val="0"/>
        <w:ind w:firstLine="709"/>
        <w:jc w:val="both"/>
        <w:rPr>
          <w:bCs/>
          <w:sz w:val="26"/>
          <w:szCs w:val="26"/>
        </w:rPr>
      </w:pPr>
      <w:r w:rsidRPr="002563C1">
        <w:rPr>
          <w:iCs/>
          <w:sz w:val="26"/>
          <w:szCs w:val="26"/>
        </w:rPr>
        <w:t xml:space="preserve">Объем и требования к выполняемым работам, характеристики применяемых Подрядчиком компонентов </w:t>
      </w:r>
      <w:r w:rsidR="00AF4B1B" w:rsidRPr="004D3348">
        <w:rPr>
          <w:iCs/>
          <w:sz w:val="26"/>
          <w:szCs w:val="26"/>
        </w:rPr>
        <w:t>интеллектуальной системы учета электрической энергии (мощности)</w:t>
      </w:r>
      <w:r>
        <w:rPr>
          <w:iCs/>
          <w:sz w:val="26"/>
          <w:szCs w:val="26"/>
        </w:rPr>
        <w:t xml:space="preserve">, перечень точек поставки потребителей, </w:t>
      </w:r>
      <w:r w:rsidR="00AF4B1B">
        <w:rPr>
          <w:iCs/>
          <w:sz w:val="26"/>
          <w:szCs w:val="26"/>
        </w:rPr>
        <w:t xml:space="preserve">точек технического учета (при необходимости), </w:t>
      </w:r>
      <w:r>
        <w:rPr>
          <w:iCs/>
          <w:sz w:val="26"/>
          <w:szCs w:val="26"/>
        </w:rPr>
        <w:t>подлежащих обеспечению учетом электроэнергии,</w:t>
      </w:r>
      <w:r w:rsidRPr="002563C1">
        <w:rPr>
          <w:iCs/>
          <w:sz w:val="26"/>
          <w:szCs w:val="26"/>
        </w:rPr>
        <w:t xml:space="preserve"> устанавливаются настоящим техническим заданием.</w:t>
      </w:r>
    </w:p>
    <w:p w:rsidR="00A36C69" w:rsidRDefault="00A36C69" w:rsidP="00530059">
      <w:pPr>
        <w:widowControl w:val="0"/>
        <w:ind w:firstLine="709"/>
        <w:jc w:val="both"/>
        <w:rPr>
          <w:b/>
          <w:bCs/>
          <w:sz w:val="26"/>
          <w:szCs w:val="26"/>
        </w:rPr>
      </w:pPr>
    </w:p>
    <w:p w:rsidR="00864FAE" w:rsidRDefault="00C4671C" w:rsidP="00530059">
      <w:pPr>
        <w:pStyle w:val="2H2H2212h22RTCiz2"/>
        <w:keepNext w:val="0"/>
        <w:widowControl w:val="0"/>
        <w:spacing w:before="0" w:after="0"/>
        <w:ind w:firstLine="709"/>
        <w:rPr>
          <w:rFonts w:ascii="Times New Roman" w:hAnsi="Times New Roman"/>
          <w:sz w:val="26"/>
          <w:szCs w:val="26"/>
          <w:lang w:val="ru-RU"/>
        </w:rPr>
      </w:pPr>
      <w:bookmarkStart w:id="5" w:name="_Toc216357116"/>
      <w:bookmarkStart w:id="6" w:name="_Toc226732537"/>
      <w:r>
        <w:rPr>
          <w:rFonts w:ascii="Times New Roman" w:hAnsi="Times New Roman"/>
          <w:sz w:val="26"/>
          <w:szCs w:val="26"/>
          <w:lang w:val="ru-RU"/>
        </w:rPr>
        <w:t xml:space="preserve">1.2. </w:t>
      </w:r>
      <w:bookmarkEnd w:id="5"/>
      <w:r w:rsidR="004B2F4E">
        <w:rPr>
          <w:rFonts w:ascii="Times New Roman" w:hAnsi="Times New Roman"/>
          <w:sz w:val="26"/>
          <w:szCs w:val="26"/>
          <w:lang w:val="ru-RU"/>
        </w:rPr>
        <w:t>Цель проведения закупки</w:t>
      </w:r>
      <w:bookmarkEnd w:id="6"/>
    </w:p>
    <w:p w:rsidR="00D904E2" w:rsidRDefault="004B2F4E" w:rsidP="00530059">
      <w:pPr>
        <w:widowControl w:val="0"/>
        <w:ind w:firstLine="709"/>
        <w:jc w:val="both"/>
        <w:rPr>
          <w:sz w:val="26"/>
          <w:szCs w:val="26"/>
        </w:rPr>
      </w:pPr>
      <w:r>
        <w:rPr>
          <w:sz w:val="26"/>
          <w:szCs w:val="26"/>
        </w:rPr>
        <w:t xml:space="preserve">Обеспечение потребности </w:t>
      </w:r>
      <w:r w:rsidR="005D7205" w:rsidRPr="00730DD5">
        <w:rPr>
          <w:sz w:val="26"/>
          <w:szCs w:val="26"/>
        </w:rPr>
        <w:t xml:space="preserve">филиала </w:t>
      </w:r>
      <w:r w:rsidR="00B212EA" w:rsidRPr="00B212EA">
        <w:rPr>
          <w:sz w:val="26"/>
          <w:szCs w:val="26"/>
        </w:rPr>
        <w:t xml:space="preserve">ПАО «Россети Центр и Приволжье » - «Калугаэнерго» </w:t>
      </w:r>
      <w:r>
        <w:rPr>
          <w:sz w:val="26"/>
          <w:szCs w:val="26"/>
        </w:rPr>
        <w:t>в выполнении работ по р</w:t>
      </w:r>
      <w:r w:rsidRPr="002563C1">
        <w:rPr>
          <w:sz w:val="26"/>
          <w:szCs w:val="26"/>
        </w:rPr>
        <w:t>асширени</w:t>
      </w:r>
      <w:r>
        <w:rPr>
          <w:sz w:val="26"/>
          <w:szCs w:val="26"/>
        </w:rPr>
        <w:t>ю</w:t>
      </w:r>
      <w:r w:rsidRPr="002563C1">
        <w:rPr>
          <w:sz w:val="26"/>
          <w:szCs w:val="26"/>
        </w:rPr>
        <w:t xml:space="preserve"> </w:t>
      </w:r>
      <w:r w:rsidRPr="004D3348">
        <w:rPr>
          <w:iCs/>
          <w:sz w:val="26"/>
          <w:szCs w:val="26"/>
        </w:rPr>
        <w:t>интеллектуальной системы учета электрической энергии (мощности)</w:t>
      </w:r>
      <w:r w:rsidRPr="002563C1">
        <w:rPr>
          <w:sz w:val="26"/>
          <w:szCs w:val="26"/>
        </w:rPr>
        <w:t xml:space="preserve"> (далее - систем</w:t>
      </w:r>
      <w:r>
        <w:rPr>
          <w:sz w:val="26"/>
          <w:szCs w:val="26"/>
        </w:rPr>
        <w:t>а</w:t>
      </w:r>
      <w:r w:rsidRPr="002563C1">
        <w:rPr>
          <w:sz w:val="26"/>
          <w:szCs w:val="26"/>
        </w:rPr>
        <w:t xml:space="preserve"> учета электроэнергии) </w:t>
      </w:r>
      <w:r>
        <w:rPr>
          <w:sz w:val="26"/>
          <w:szCs w:val="26"/>
        </w:rPr>
        <w:t xml:space="preserve">в целях </w:t>
      </w:r>
    </w:p>
    <w:p w:rsidR="00D904E2" w:rsidRPr="00B11845" w:rsidRDefault="00B11845" w:rsidP="00530059">
      <w:pPr>
        <w:widowControl w:val="0"/>
        <w:ind w:firstLine="709"/>
        <w:jc w:val="both"/>
        <w:rPr>
          <w:sz w:val="26"/>
          <w:szCs w:val="26"/>
        </w:rPr>
      </w:pPr>
      <w:r w:rsidRPr="00B11845">
        <w:rPr>
          <w:i/>
          <w:sz w:val="26"/>
          <w:szCs w:val="26"/>
        </w:rPr>
        <w:t>-</w:t>
      </w:r>
      <w:r w:rsidR="001B28BB" w:rsidRPr="00B11845">
        <w:rPr>
          <w:sz w:val="26"/>
          <w:szCs w:val="26"/>
        </w:rPr>
        <w:t xml:space="preserve"> реализации мероприятий по точечной установке приборов учета, </w:t>
      </w:r>
      <w:r w:rsidR="001B28BB" w:rsidRPr="00B11845">
        <w:rPr>
          <w:iCs/>
          <w:sz w:val="26"/>
          <w:szCs w:val="26"/>
        </w:rPr>
        <w:t xml:space="preserve">направленных на </w:t>
      </w:r>
      <w:r w:rsidR="004B2F4E" w:rsidRPr="00B11845">
        <w:rPr>
          <w:sz w:val="26"/>
          <w:szCs w:val="26"/>
        </w:rPr>
        <w:t>исполнени</w:t>
      </w:r>
      <w:r w:rsidR="001B28BB" w:rsidRPr="00B11845">
        <w:rPr>
          <w:sz w:val="26"/>
          <w:szCs w:val="26"/>
        </w:rPr>
        <w:t>е</w:t>
      </w:r>
      <w:r w:rsidR="004B2F4E" w:rsidRPr="00B11845">
        <w:rPr>
          <w:sz w:val="26"/>
          <w:szCs w:val="26"/>
        </w:rPr>
        <w:t xml:space="preserve"> обязанности по обеспечению коммерческого учета электрической</w:t>
      </w:r>
      <w:r w:rsidR="004B2F4E" w:rsidRPr="00B11845">
        <w:rPr>
          <w:iCs/>
          <w:sz w:val="26"/>
          <w:szCs w:val="26"/>
        </w:rPr>
        <w:t xml:space="preserve"> энергии (мощности) в отношении точек поставки потребителей на розничном рынке электроэнергии</w:t>
      </w:r>
      <w:r w:rsidR="00751B62" w:rsidRPr="00B11845">
        <w:rPr>
          <w:sz w:val="26"/>
          <w:szCs w:val="26"/>
        </w:rPr>
        <w:t xml:space="preserve"> во исполнение </w:t>
      </w:r>
      <w:r w:rsidR="00C4671C" w:rsidRPr="00B11845">
        <w:rPr>
          <w:sz w:val="26"/>
          <w:szCs w:val="26"/>
        </w:rPr>
        <w:t>требований Федерального закона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w:t>
      </w:r>
      <w:r w:rsidR="00D31AB1" w:rsidRPr="00B11845">
        <w:rPr>
          <w:sz w:val="26"/>
          <w:szCs w:val="26"/>
        </w:rPr>
        <w:t>;</w:t>
      </w:r>
    </w:p>
    <w:p w:rsidR="00864FAE" w:rsidRDefault="00864FAE" w:rsidP="00530059">
      <w:pPr>
        <w:widowControl w:val="0"/>
        <w:ind w:firstLine="709"/>
        <w:jc w:val="both"/>
        <w:rPr>
          <w:sz w:val="26"/>
          <w:szCs w:val="26"/>
        </w:rPr>
      </w:pPr>
    </w:p>
    <w:p w:rsidR="00864FAE" w:rsidRDefault="00C4671C" w:rsidP="00530059">
      <w:pPr>
        <w:pStyle w:val="2H2H2212h22RTCiz2"/>
        <w:keepNext w:val="0"/>
        <w:widowControl w:val="0"/>
        <w:spacing w:before="0" w:after="0"/>
        <w:ind w:firstLine="709"/>
        <w:rPr>
          <w:rFonts w:ascii="Times New Roman" w:hAnsi="Times New Roman"/>
          <w:sz w:val="26"/>
          <w:szCs w:val="26"/>
          <w:lang w:val="ru-RU"/>
        </w:rPr>
      </w:pPr>
      <w:bookmarkStart w:id="7" w:name="_Toc216357117"/>
      <w:bookmarkStart w:id="8" w:name="_Toc226732538"/>
      <w:r>
        <w:rPr>
          <w:rFonts w:ascii="Times New Roman" w:hAnsi="Times New Roman"/>
          <w:sz w:val="26"/>
          <w:szCs w:val="26"/>
          <w:lang w:val="ru-RU"/>
        </w:rPr>
        <w:t>1.3. Основание для проведения работ</w:t>
      </w:r>
      <w:bookmarkEnd w:id="7"/>
      <w:bookmarkEnd w:id="8"/>
    </w:p>
    <w:p w:rsidR="00864FAE" w:rsidRDefault="000006D9" w:rsidP="00530059">
      <w:pPr>
        <w:widowControl w:val="0"/>
        <w:ind w:firstLine="709"/>
        <w:jc w:val="both"/>
        <w:rPr>
          <w:sz w:val="26"/>
          <w:szCs w:val="26"/>
        </w:rPr>
      </w:pPr>
      <w:r w:rsidRPr="002563C1">
        <w:rPr>
          <w:sz w:val="26"/>
          <w:szCs w:val="26"/>
        </w:rPr>
        <w:t xml:space="preserve">Выполнение работ по </w:t>
      </w:r>
      <w:r>
        <w:rPr>
          <w:sz w:val="26"/>
          <w:szCs w:val="26"/>
        </w:rPr>
        <w:t xml:space="preserve">расширению системы учета электроэнергии </w:t>
      </w:r>
      <w:r w:rsidRPr="002563C1">
        <w:rPr>
          <w:iCs/>
          <w:sz w:val="26"/>
          <w:szCs w:val="26"/>
        </w:rPr>
        <w:t xml:space="preserve">филиала </w:t>
      </w:r>
      <w:r w:rsidR="00B212EA" w:rsidRPr="00B212EA">
        <w:rPr>
          <w:iCs/>
          <w:sz w:val="26"/>
          <w:szCs w:val="26"/>
        </w:rPr>
        <w:t>ПАО «Россети Центр и Приволжье » - «Калугаэнерго»</w:t>
      </w:r>
      <w:r>
        <w:rPr>
          <w:sz w:val="26"/>
          <w:szCs w:val="26"/>
        </w:rPr>
        <w:t>, предусмотрен</w:t>
      </w:r>
      <w:r w:rsidRPr="002563C1">
        <w:rPr>
          <w:sz w:val="26"/>
          <w:szCs w:val="26"/>
        </w:rPr>
        <w:t xml:space="preserve">о инвестиционной программой </w:t>
      </w:r>
      <w:r w:rsidR="00B212EA" w:rsidRPr="00B212EA">
        <w:rPr>
          <w:iCs/>
          <w:sz w:val="26"/>
          <w:szCs w:val="26"/>
        </w:rPr>
        <w:t xml:space="preserve">ПАО «Россети Центр и Приволжье » - «Калугаэнерго» </w:t>
      </w:r>
      <w:r w:rsidRPr="002563C1">
        <w:rPr>
          <w:iCs/>
          <w:sz w:val="26"/>
          <w:szCs w:val="26"/>
        </w:rPr>
        <w:t xml:space="preserve"> </w:t>
      </w:r>
      <w:r w:rsidRPr="002563C1">
        <w:rPr>
          <w:sz w:val="26"/>
          <w:szCs w:val="26"/>
        </w:rPr>
        <w:t>на 202</w:t>
      </w:r>
      <w:r w:rsidR="00B212EA">
        <w:rPr>
          <w:sz w:val="26"/>
          <w:szCs w:val="26"/>
        </w:rPr>
        <w:t>6</w:t>
      </w:r>
      <w:r w:rsidR="0030227F" w:rsidRPr="00CD2271">
        <w:rPr>
          <w:sz w:val="26"/>
          <w:szCs w:val="26"/>
        </w:rPr>
        <w:t xml:space="preserve"> </w:t>
      </w:r>
      <w:r w:rsidRPr="002563C1">
        <w:rPr>
          <w:sz w:val="26"/>
          <w:szCs w:val="26"/>
        </w:rPr>
        <w:t>год</w:t>
      </w:r>
      <w:r>
        <w:rPr>
          <w:sz w:val="26"/>
          <w:szCs w:val="26"/>
        </w:rPr>
        <w:t>.</w:t>
      </w:r>
    </w:p>
    <w:p w:rsidR="000006D9" w:rsidRDefault="000006D9" w:rsidP="00530059">
      <w:pPr>
        <w:widowControl w:val="0"/>
        <w:ind w:firstLine="709"/>
        <w:jc w:val="both"/>
        <w:rPr>
          <w:sz w:val="26"/>
          <w:szCs w:val="26"/>
          <w:u w:val="single"/>
        </w:rPr>
      </w:pPr>
    </w:p>
    <w:p w:rsidR="00864FAE" w:rsidRDefault="00C4671C" w:rsidP="00530059">
      <w:pPr>
        <w:pStyle w:val="2H2H2212h22RTCiz2"/>
        <w:keepNext w:val="0"/>
        <w:widowControl w:val="0"/>
        <w:spacing w:before="0" w:after="0"/>
        <w:ind w:firstLine="709"/>
        <w:rPr>
          <w:rFonts w:ascii="Times New Roman" w:hAnsi="Times New Roman"/>
          <w:sz w:val="26"/>
          <w:szCs w:val="26"/>
          <w:u w:val="single"/>
          <w:lang w:val="ru-RU"/>
        </w:rPr>
      </w:pPr>
      <w:bookmarkStart w:id="9" w:name="_Toc216357118"/>
      <w:bookmarkStart w:id="10" w:name="_Toc226732539"/>
      <w:r>
        <w:rPr>
          <w:rFonts w:ascii="Times New Roman" w:hAnsi="Times New Roman"/>
          <w:sz w:val="26"/>
          <w:szCs w:val="26"/>
          <w:lang w:val="ru-RU"/>
        </w:rPr>
        <w:t>1.4. Сроки начала и окончания работ</w:t>
      </w:r>
      <w:bookmarkEnd w:id="9"/>
      <w:bookmarkEnd w:id="10"/>
    </w:p>
    <w:p w:rsidR="00864FAE" w:rsidRDefault="00C4671C" w:rsidP="00530059">
      <w:pPr>
        <w:widowControl w:val="0"/>
        <w:ind w:firstLine="709"/>
        <w:jc w:val="both"/>
        <w:rPr>
          <w:sz w:val="26"/>
          <w:szCs w:val="26"/>
        </w:rPr>
      </w:pPr>
      <w:r>
        <w:rPr>
          <w:sz w:val="26"/>
          <w:szCs w:val="26"/>
        </w:rPr>
        <w:t xml:space="preserve">- </w:t>
      </w:r>
      <w:r w:rsidR="000006D9">
        <w:rPr>
          <w:sz w:val="26"/>
          <w:szCs w:val="26"/>
        </w:rPr>
        <w:t xml:space="preserve">начало </w:t>
      </w:r>
      <w:r>
        <w:rPr>
          <w:sz w:val="26"/>
          <w:szCs w:val="26"/>
        </w:rPr>
        <w:t xml:space="preserve">выполнения работ </w:t>
      </w:r>
      <w:r w:rsidR="000006D9">
        <w:rPr>
          <w:sz w:val="26"/>
          <w:szCs w:val="26"/>
        </w:rPr>
        <w:t>–</w:t>
      </w:r>
      <w:r>
        <w:rPr>
          <w:sz w:val="26"/>
          <w:szCs w:val="26"/>
        </w:rPr>
        <w:t xml:space="preserve"> </w:t>
      </w:r>
      <w:r w:rsidR="000006D9">
        <w:rPr>
          <w:sz w:val="26"/>
          <w:szCs w:val="26"/>
        </w:rPr>
        <w:t xml:space="preserve">с момента </w:t>
      </w:r>
      <w:r w:rsidR="008611B4">
        <w:rPr>
          <w:sz w:val="26"/>
          <w:szCs w:val="26"/>
        </w:rPr>
        <w:t>заключения договора</w:t>
      </w:r>
      <w:r w:rsidR="000006D9">
        <w:rPr>
          <w:sz w:val="26"/>
          <w:szCs w:val="26"/>
        </w:rPr>
        <w:t>;</w:t>
      </w:r>
    </w:p>
    <w:p w:rsidR="00864FAE" w:rsidRDefault="00C4671C" w:rsidP="00530059">
      <w:pPr>
        <w:widowControl w:val="0"/>
        <w:ind w:firstLine="709"/>
        <w:jc w:val="both"/>
        <w:rPr>
          <w:sz w:val="26"/>
          <w:szCs w:val="26"/>
        </w:rPr>
      </w:pPr>
      <w:r>
        <w:rPr>
          <w:sz w:val="26"/>
          <w:szCs w:val="26"/>
        </w:rPr>
        <w:t xml:space="preserve">- </w:t>
      </w:r>
      <w:r w:rsidR="008611B4">
        <w:rPr>
          <w:sz w:val="26"/>
          <w:szCs w:val="26"/>
        </w:rPr>
        <w:t xml:space="preserve">окончание </w:t>
      </w:r>
      <w:r>
        <w:rPr>
          <w:sz w:val="26"/>
          <w:szCs w:val="26"/>
        </w:rPr>
        <w:t xml:space="preserve">выполнения работ - </w:t>
      </w:r>
      <w:r w:rsidR="008611B4">
        <w:rPr>
          <w:sz w:val="26"/>
          <w:szCs w:val="26"/>
        </w:rPr>
        <w:t xml:space="preserve"> не позднее </w:t>
      </w:r>
      <w:r w:rsidR="004877D7">
        <w:rPr>
          <w:sz w:val="26"/>
          <w:szCs w:val="26"/>
        </w:rPr>
        <w:t>15</w:t>
      </w:r>
      <w:r w:rsidR="008611B4">
        <w:rPr>
          <w:sz w:val="26"/>
          <w:szCs w:val="26"/>
        </w:rPr>
        <w:t>.</w:t>
      </w:r>
      <w:r w:rsidR="00CE6668">
        <w:rPr>
          <w:sz w:val="26"/>
          <w:szCs w:val="26"/>
        </w:rPr>
        <w:t>12</w:t>
      </w:r>
      <w:r w:rsidR="008611B4">
        <w:rPr>
          <w:sz w:val="26"/>
          <w:szCs w:val="26"/>
        </w:rPr>
        <w:t>.202</w:t>
      </w:r>
      <w:r w:rsidR="00CE6668">
        <w:rPr>
          <w:sz w:val="26"/>
          <w:szCs w:val="26"/>
        </w:rPr>
        <w:t>6</w:t>
      </w:r>
      <w:r w:rsidR="008611B4">
        <w:rPr>
          <w:sz w:val="26"/>
          <w:szCs w:val="26"/>
        </w:rPr>
        <w:t>;</w:t>
      </w:r>
    </w:p>
    <w:p w:rsidR="00864FAE" w:rsidRDefault="00C4671C" w:rsidP="00530059">
      <w:pPr>
        <w:widowControl w:val="0"/>
        <w:ind w:firstLine="709"/>
        <w:jc w:val="both"/>
        <w:rPr>
          <w:sz w:val="26"/>
          <w:szCs w:val="26"/>
        </w:rPr>
      </w:pPr>
      <w:r>
        <w:rPr>
          <w:sz w:val="26"/>
          <w:szCs w:val="26"/>
        </w:rPr>
        <w:t>- стадии выполнения работ определяются договором.</w:t>
      </w:r>
    </w:p>
    <w:p w:rsidR="000006D9" w:rsidRDefault="000006D9" w:rsidP="00530059">
      <w:pPr>
        <w:widowControl w:val="0"/>
        <w:ind w:firstLine="709"/>
        <w:jc w:val="both"/>
        <w:rPr>
          <w:sz w:val="26"/>
          <w:szCs w:val="26"/>
        </w:rPr>
      </w:pPr>
    </w:p>
    <w:p w:rsidR="00864FAE" w:rsidRPr="000F2343" w:rsidRDefault="00C4671C" w:rsidP="00530059">
      <w:pPr>
        <w:pStyle w:val="2H2H2212h22RTCiz2"/>
        <w:keepNext w:val="0"/>
        <w:widowControl w:val="0"/>
        <w:spacing w:before="0" w:after="0"/>
        <w:ind w:firstLine="709"/>
        <w:rPr>
          <w:rFonts w:ascii="Times New Roman" w:hAnsi="Times New Roman"/>
          <w:sz w:val="26"/>
          <w:szCs w:val="26"/>
          <w:lang w:val="ru-RU"/>
        </w:rPr>
      </w:pPr>
      <w:bookmarkStart w:id="11" w:name="_Toc216357119"/>
      <w:bookmarkStart w:id="12" w:name="_Toc226732540"/>
      <w:r w:rsidRPr="000F2343">
        <w:rPr>
          <w:rFonts w:ascii="Times New Roman" w:hAnsi="Times New Roman"/>
          <w:sz w:val="26"/>
          <w:szCs w:val="26"/>
          <w:lang w:val="ru-RU"/>
        </w:rPr>
        <w:t>1.</w:t>
      </w:r>
      <w:r>
        <w:rPr>
          <w:rFonts w:ascii="Times New Roman" w:hAnsi="Times New Roman"/>
          <w:sz w:val="26"/>
          <w:szCs w:val="26"/>
          <w:lang w:val="ru-RU"/>
        </w:rPr>
        <w:t>5</w:t>
      </w:r>
      <w:r w:rsidRPr="000F2343">
        <w:rPr>
          <w:rFonts w:ascii="Times New Roman" w:hAnsi="Times New Roman"/>
          <w:sz w:val="26"/>
          <w:szCs w:val="26"/>
          <w:lang w:val="ru-RU"/>
        </w:rPr>
        <w:t>. Источник финансирования</w:t>
      </w:r>
      <w:bookmarkEnd w:id="11"/>
      <w:bookmarkEnd w:id="12"/>
    </w:p>
    <w:p w:rsidR="00864FAE" w:rsidRPr="00652593" w:rsidRDefault="00E47509" w:rsidP="00B22E41">
      <w:pPr>
        <w:pStyle w:val="aff6"/>
        <w:widowControl w:val="0"/>
        <w:tabs>
          <w:tab w:val="left" w:pos="1134"/>
        </w:tabs>
        <w:ind w:left="0" w:firstLine="709"/>
        <w:jc w:val="both"/>
        <w:rPr>
          <w:sz w:val="26"/>
          <w:szCs w:val="26"/>
          <w:highlight w:val="yellow"/>
        </w:rPr>
      </w:pPr>
      <w:r w:rsidRPr="000A14CA">
        <w:rPr>
          <w:i/>
          <w:sz w:val="26"/>
          <w:szCs w:val="26"/>
        </w:rPr>
        <w:t xml:space="preserve"> </w:t>
      </w:r>
      <w:r w:rsidRPr="000A14CA">
        <w:rPr>
          <w:sz w:val="26"/>
          <w:szCs w:val="26"/>
        </w:rPr>
        <w:t xml:space="preserve">В соответствии с Инвестиционной программой </w:t>
      </w:r>
      <w:r w:rsidR="00297326" w:rsidRPr="00297326">
        <w:rPr>
          <w:sz w:val="26"/>
          <w:szCs w:val="26"/>
          <w:lang w:eastAsia="x-none"/>
        </w:rPr>
        <w:t>ПАО «Россети Центр и Приволжье » - «Калугаэнерго»  на 2026год.</w:t>
      </w:r>
    </w:p>
    <w:p w:rsidR="000A14CA" w:rsidRDefault="000A14CA" w:rsidP="00530059">
      <w:pPr>
        <w:widowControl w:val="0"/>
        <w:ind w:firstLine="709"/>
        <w:jc w:val="both"/>
        <w:rPr>
          <w:b/>
          <w:bCs/>
          <w:i/>
          <w:iCs/>
          <w:sz w:val="26"/>
          <w:szCs w:val="26"/>
        </w:rPr>
      </w:pPr>
    </w:p>
    <w:p w:rsidR="00864FAE" w:rsidRDefault="00DC3D83" w:rsidP="004E3ECC">
      <w:pPr>
        <w:widowControl w:val="0"/>
        <w:ind w:firstLine="567"/>
        <w:jc w:val="both"/>
        <w:rPr>
          <w:b/>
          <w:bCs/>
          <w:i/>
          <w:sz w:val="26"/>
          <w:szCs w:val="26"/>
        </w:rPr>
      </w:pPr>
      <w:r w:rsidRPr="00DC3D83">
        <w:rPr>
          <w:b/>
          <w:bCs/>
          <w:i/>
          <w:iCs/>
          <w:sz w:val="26"/>
          <w:szCs w:val="26"/>
          <w:lang w:eastAsia="en-US"/>
        </w:rPr>
        <w:lastRenderedPageBreak/>
        <w:t>1.6.</w:t>
      </w:r>
      <w:r w:rsidRPr="000F2343">
        <w:rPr>
          <w:sz w:val="26"/>
          <w:szCs w:val="26"/>
        </w:rPr>
        <w:t xml:space="preserve"> </w:t>
      </w:r>
      <w:r w:rsidR="00C4671C">
        <w:rPr>
          <w:b/>
          <w:bCs/>
          <w:i/>
          <w:iCs/>
          <w:sz w:val="26"/>
          <w:szCs w:val="26"/>
        </w:rPr>
        <w:t>Технические характеристики оборудования</w:t>
      </w:r>
    </w:p>
    <w:p w:rsidR="000226BC" w:rsidRPr="000226BC" w:rsidRDefault="000226BC" w:rsidP="004E3ECC">
      <w:pPr>
        <w:ind w:right="-143" w:firstLine="567"/>
        <w:jc w:val="both"/>
        <w:rPr>
          <w:bCs/>
          <w:iCs/>
          <w:sz w:val="26"/>
          <w:szCs w:val="26"/>
        </w:rPr>
      </w:pPr>
      <w:r w:rsidRPr="000226BC">
        <w:rPr>
          <w:bCs/>
          <w:iCs/>
          <w:sz w:val="26"/>
          <w:szCs w:val="26"/>
        </w:rPr>
        <w:t xml:space="preserve">Технические характеристики приборов учета, и/или иного оборудования интеллектуальных систем учета электрической энергии (мощности), в том числе предоставляемого Заказчиком Подрядчику согласно номенклатуре и количеству, приведенным в приложении № 1 к настоящему техническому заданию, должны соответствовать: </w:t>
      </w:r>
    </w:p>
    <w:p w:rsidR="000226BC" w:rsidRPr="000226BC" w:rsidRDefault="000226BC" w:rsidP="004E3ECC">
      <w:pPr>
        <w:ind w:right="-143" w:firstLine="567"/>
        <w:jc w:val="both"/>
        <w:rPr>
          <w:bCs/>
          <w:iCs/>
          <w:sz w:val="26"/>
          <w:szCs w:val="26"/>
        </w:rPr>
      </w:pPr>
      <w:r w:rsidRPr="000226BC">
        <w:rPr>
          <w:bCs/>
          <w:iCs/>
          <w:sz w:val="26"/>
          <w:szCs w:val="26"/>
        </w:rPr>
        <w:t xml:space="preserve">- ПУ - СТО 34.01-5.1-009-2024 «Приборы учета электроэнергии. Общие технические требования» (за исключением требований к заводу-изготовителю и сервисным центрам) (далее - СТО для ПУ); </w:t>
      </w:r>
    </w:p>
    <w:p w:rsidR="001F1033" w:rsidRDefault="000226BC" w:rsidP="004E3ECC">
      <w:pPr>
        <w:ind w:right="-143" w:firstLine="567"/>
        <w:jc w:val="both"/>
        <w:rPr>
          <w:bCs/>
          <w:iCs/>
          <w:sz w:val="26"/>
          <w:szCs w:val="26"/>
        </w:rPr>
      </w:pPr>
      <w:r w:rsidRPr="000226BC">
        <w:rPr>
          <w:bCs/>
          <w:iCs/>
          <w:sz w:val="26"/>
          <w:szCs w:val="26"/>
        </w:rPr>
        <w:t xml:space="preserve">- УСД - СТО 34.01-5.1-014-2025 «Устройства сбора данных учета </w:t>
      </w:r>
      <w:r w:rsidR="001F1033">
        <w:rPr>
          <w:bCs/>
          <w:iCs/>
          <w:sz w:val="26"/>
          <w:szCs w:val="26"/>
        </w:rPr>
        <w:br/>
      </w:r>
      <w:r w:rsidRPr="000226BC">
        <w:rPr>
          <w:bCs/>
          <w:iCs/>
          <w:sz w:val="26"/>
          <w:szCs w:val="26"/>
        </w:rPr>
        <w:t>электрической энергии (мощности). Общие</w:t>
      </w:r>
      <w:r w:rsidR="001F1033">
        <w:rPr>
          <w:bCs/>
          <w:iCs/>
          <w:sz w:val="26"/>
          <w:szCs w:val="26"/>
        </w:rPr>
        <w:t xml:space="preserve"> технические требов</w:t>
      </w:r>
      <w:r w:rsidR="00E25B13">
        <w:rPr>
          <w:bCs/>
          <w:iCs/>
          <w:sz w:val="26"/>
          <w:szCs w:val="26"/>
        </w:rPr>
        <w:t>ания» (далее</w:t>
      </w:r>
      <w:r w:rsidR="001F1033">
        <w:rPr>
          <w:bCs/>
          <w:iCs/>
          <w:sz w:val="26"/>
          <w:szCs w:val="26"/>
        </w:rPr>
        <w:t>-</w:t>
      </w:r>
      <w:r w:rsidRPr="000226BC">
        <w:rPr>
          <w:bCs/>
          <w:iCs/>
          <w:sz w:val="26"/>
          <w:szCs w:val="26"/>
        </w:rPr>
        <w:t>СТО</w:t>
      </w:r>
      <w:r w:rsidR="00E25B13">
        <w:rPr>
          <w:bCs/>
          <w:iCs/>
          <w:sz w:val="26"/>
          <w:szCs w:val="26"/>
        </w:rPr>
        <w:t xml:space="preserve"> </w:t>
      </w:r>
      <w:r w:rsidRPr="000226BC">
        <w:rPr>
          <w:bCs/>
          <w:iCs/>
          <w:sz w:val="26"/>
          <w:szCs w:val="26"/>
        </w:rPr>
        <w:t xml:space="preserve">на </w:t>
      </w:r>
      <w:r w:rsidR="00E25B13">
        <w:rPr>
          <w:bCs/>
          <w:iCs/>
          <w:sz w:val="26"/>
          <w:szCs w:val="26"/>
        </w:rPr>
        <w:br/>
      </w:r>
      <w:r w:rsidRPr="000226BC">
        <w:rPr>
          <w:bCs/>
          <w:iCs/>
          <w:sz w:val="26"/>
          <w:szCs w:val="26"/>
        </w:rPr>
        <w:t>УСД) за исключением требований к заводу-изготовителю и сервисным центрам;</w:t>
      </w:r>
    </w:p>
    <w:p w:rsidR="000226BC" w:rsidRPr="000226BC" w:rsidRDefault="000226BC" w:rsidP="004E3ECC">
      <w:pPr>
        <w:ind w:right="-143" w:firstLine="567"/>
        <w:jc w:val="both"/>
        <w:rPr>
          <w:bCs/>
          <w:iCs/>
          <w:sz w:val="26"/>
          <w:szCs w:val="26"/>
        </w:rPr>
      </w:pPr>
      <w:r w:rsidRPr="000226BC">
        <w:rPr>
          <w:bCs/>
          <w:iCs/>
          <w:sz w:val="26"/>
          <w:szCs w:val="26"/>
        </w:rPr>
        <w:t xml:space="preserve">- пунктов коммерческого учета электроэнергии 6-20 кВ - СТО 34.01-5.1-008- </w:t>
      </w:r>
      <w:r w:rsidR="00A50F9F">
        <w:rPr>
          <w:bCs/>
          <w:iCs/>
          <w:sz w:val="26"/>
          <w:szCs w:val="26"/>
        </w:rPr>
        <w:br/>
      </w:r>
      <w:r w:rsidRPr="000226BC">
        <w:rPr>
          <w:bCs/>
          <w:iCs/>
          <w:sz w:val="26"/>
          <w:szCs w:val="26"/>
        </w:rPr>
        <w:t xml:space="preserve">2018 «Пункты коммерческого учета электроэнергии уровнем напряжения 6-20 кВ. Общие технические требования»; </w:t>
      </w:r>
    </w:p>
    <w:p w:rsidR="000226BC" w:rsidRPr="000226BC" w:rsidRDefault="000226BC" w:rsidP="004E3ECC">
      <w:pPr>
        <w:ind w:right="-143" w:firstLine="567"/>
        <w:jc w:val="both"/>
        <w:rPr>
          <w:bCs/>
          <w:iCs/>
          <w:sz w:val="26"/>
          <w:szCs w:val="26"/>
        </w:rPr>
      </w:pPr>
      <w:r w:rsidRPr="000226BC">
        <w:rPr>
          <w:bCs/>
          <w:iCs/>
          <w:sz w:val="26"/>
          <w:szCs w:val="26"/>
        </w:rPr>
        <w:t xml:space="preserve">- шкафов учета - разделу 4.3 данного технического задания. </w:t>
      </w:r>
    </w:p>
    <w:p w:rsidR="00263C49" w:rsidRDefault="000226BC" w:rsidP="004E3ECC">
      <w:pPr>
        <w:ind w:right="-143" w:firstLine="567"/>
        <w:jc w:val="both"/>
        <w:rPr>
          <w:bCs/>
          <w:iCs/>
          <w:sz w:val="26"/>
          <w:szCs w:val="26"/>
        </w:rPr>
      </w:pPr>
      <w:r w:rsidRPr="000226BC">
        <w:rPr>
          <w:bCs/>
          <w:iCs/>
          <w:sz w:val="26"/>
          <w:szCs w:val="26"/>
        </w:rPr>
        <w:t xml:space="preserve">К установке допускается оборудование, в том числе предоставляемое </w:t>
      </w:r>
      <w:r w:rsidR="00A50F9F">
        <w:rPr>
          <w:bCs/>
          <w:iCs/>
          <w:sz w:val="26"/>
          <w:szCs w:val="26"/>
        </w:rPr>
        <w:br/>
      </w:r>
      <w:r w:rsidRPr="000226BC">
        <w:rPr>
          <w:bCs/>
          <w:iCs/>
          <w:sz w:val="26"/>
          <w:szCs w:val="26"/>
        </w:rPr>
        <w:t>Заказчиком Подрядчику, включенное в Перечень оборудования, материалов и систем, допущенных ПАО «Россети» к применению на объектах ДО ПАО «Россети», либо допущенное к применению комиссией ДО ПАО «Россети» по допуску оборудования, материалов и систем применения на объектах электросетевого комплекса ДО ПАО «Россети» (приказ ПАО «Россети» от 26.07.2023 № 305)</w:t>
      </w:r>
      <w:r>
        <w:rPr>
          <w:bCs/>
          <w:iCs/>
          <w:sz w:val="26"/>
          <w:szCs w:val="26"/>
        </w:rPr>
        <w:t>.</w:t>
      </w:r>
    </w:p>
    <w:p w:rsidR="000226BC" w:rsidRDefault="000226BC" w:rsidP="004E3ECC">
      <w:pPr>
        <w:ind w:firstLine="567"/>
        <w:jc w:val="both"/>
        <w:rPr>
          <w:b/>
          <w:bCs/>
          <w:i/>
          <w:iCs/>
          <w:sz w:val="26"/>
          <w:szCs w:val="26"/>
        </w:rPr>
      </w:pPr>
    </w:p>
    <w:p w:rsidR="00864FAE" w:rsidRDefault="00DC3D83" w:rsidP="004E3ECC">
      <w:pPr>
        <w:ind w:firstLine="567"/>
        <w:jc w:val="both"/>
        <w:rPr>
          <w:b/>
          <w:bCs/>
          <w:i/>
          <w:color w:val="000000" w:themeColor="text1"/>
          <w:sz w:val="26"/>
          <w:szCs w:val="26"/>
        </w:rPr>
      </w:pPr>
      <w:r>
        <w:rPr>
          <w:b/>
          <w:bCs/>
          <w:i/>
          <w:iCs/>
          <w:sz w:val="26"/>
          <w:szCs w:val="26"/>
        </w:rPr>
        <w:t xml:space="preserve">1.7. </w:t>
      </w:r>
      <w:r w:rsidR="00C4671C">
        <w:rPr>
          <w:b/>
          <w:bCs/>
          <w:i/>
          <w:iCs/>
          <w:sz w:val="26"/>
          <w:szCs w:val="26"/>
        </w:rPr>
        <w:t xml:space="preserve">Объекты </w:t>
      </w:r>
    </w:p>
    <w:p w:rsidR="00864FAE" w:rsidRDefault="000226BC" w:rsidP="004E3ECC">
      <w:pPr>
        <w:ind w:right="-143" w:firstLine="567"/>
        <w:jc w:val="both"/>
        <w:rPr>
          <w:sz w:val="26"/>
          <w:szCs w:val="26"/>
        </w:rPr>
      </w:pPr>
      <w:r w:rsidRPr="009220CE">
        <w:rPr>
          <w:sz w:val="26"/>
          <w:szCs w:val="26"/>
        </w:rPr>
        <w:t xml:space="preserve">Установка/замена интеллектуальных приборов учета электроэнергии в отношении точек поставки потребителей электрической энергии, точек технического </w:t>
      </w:r>
      <w:r w:rsidR="004E3ECC">
        <w:rPr>
          <w:sz w:val="26"/>
          <w:szCs w:val="26"/>
        </w:rPr>
        <w:br/>
      </w:r>
      <w:r w:rsidRPr="009220CE">
        <w:rPr>
          <w:sz w:val="26"/>
          <w:szCs w:val="26"/>
        </w:rPr>
        <w:t>учета электроэнергии (при необходимости), а также иного оборудования, которое используется для учета электрической энергии (мощности), производится на объектах электросетевого хозяйства, приведенных в приложении № 3 к настоящему техническому заданию.</w:t>
      </w:r>
    </w:p>
    <w:p w:rsidR="000226BC" w:rsidRDefault="000226BC" w:rsidP="004E3ECC">
      <w:pPr>
        <w:ind w:firstLine="567"/>
        <w:jc w:val="both"/>
        <w:rPr>
          <w:sz w:val="26"/>
          <w:szCs w:val="26"/>
        </w:rPr>
      </w:pPr>
    </w:p>
    <w:p w:rsidR="00864FAE" w:rsidRDefault="00C4671C" w:rsidP="004E3ECC">
      <w:pPr>
        <w:pStyle w:val="11000000"/>
        <w:spacing w:before="0" w:after="0"/>
        <w:ind w:firstLine="567"/>
        <w:rPr>
          <w:sz w:val="26"/>
          <w:szCs w:val="26"/>
        </w:rPr>
      </w:pPr>
      <w:bookmarkStart w:id="13" w:name="_Toc216357120"/>
      <w:bookmarkStart w:id="14" w:name="_Toc226732541"/>
      <w:r>
        <w:rPr>
          <w:rFonts w:ascii="Times New Roman" w:eastAsia="Times New Roman" w:hAnsi="Times New Roman" w:cs="Times New Roman"/>
          <w:b/>
          <w:bCs/>
          <w:sz w:val="26"/>
          <w:szCs w:val="26"/>
        </w:rPr>
        <w:t>2.</w:t>
      </w:r>
      <w:r>
        <w:rPr>
          <w:sz w:val="26"/>
          <w:szCs w:val="26"/>
        </w:rPr>
        <w:t xml:space="preserve"> </w:t>
      </w:r>
      <w:r>
        <w:rPr>
          <w:rFonts w:ascii="Times New Roman" w:eastAsia="Times New Roman" w:hAnsi="Times New Roman" w:cs="Times New Roman"/>
          <w:b/>
          <w:bCs/>
          <w:sz w:val="26"/>
          <w:szCs w:val="26"/>
        </w:rPr>
        <w:t xml:space="preserve">Общие </w:t>
      </w:r>
      <w:r w:rsidR="00D70CFA">
        <w:rPr>
          <w:rFonts w:ascii="Times New Roman" w:eastAsia="Times New Roman" w:hAnsi="Times New Roman" w:cs="Times New Roman"/>
          <w:b/>
          <w:bCs/>
          <w:sz w:val="26"/>
          <w:szCs w:val="26"/>
        </w:rPr>
        <w:t xml:space="preserve">технические </w:t>
      </w:r>
      <w:r>
        <w:rPr>
          <w:rFonts w:ascii="Times New Roman" w:eastAsia="Times New Roman" w:hAnsi="Times New Roman" w:cs="Times New Roman"/>
          <w:b/>
          <w:bCs/>
          <w:sz w:val="26"/>
          <w:szCs w:val="26"/>
        </w:rPr>
        <w:t>требования</w:t>
      </w:r>
      <w:bookmarkEnd w:id="13"/>
      <w:bookmarkEnd w:id="14"/>
    </w:p>
    <w:p w:rsidR="00864FAE" w:rsidRDefault="00C4671C" w:rsidP="004E3ECC">
      <w:pPr>
        <w:numPr>
          <w:ilvl w:val="1"/>
          <w:numId w:val="19"/>
        </w:numPr>
        <w:tabs>
          <w:tab w:val="left" w:pos="1134"/>
        </w:tabs>
        <w:ind w:left="0" w:firstLine="567"/>
        <w:jc w:val="both"/>
        <w:rPr>
          <w:sz w:val="26"/>
          <w:szCs w:val="26"/>
        </w:rPr>
      </w:pPr>
      <w:r>
        <w:rPr>
          <w:sz w:val="26"/>
          <w:szCs w:val="26"/>
        </w:rPr>
        <w:t xml:space="preserve">В состав </w:t>
      </w:r>
      <w:r w:rsidR="00FF2894">
        <w:rPr>
          <w:sz w:val="26"/>
          <w:szCs w:val="26"/>
        </w:rPr>
        <w:t xml:space="preserve">подлежащей расширению в соответствии с требованиями настоящего ТЗ </w:t>
      </w:r>
      <w:r>
        <w:rPr>
          <w:sz w:val="26"/>
          <w:szCs w:val="26"/>
        </w:rPr>
        <w:t xml:space="preserve">ИСУЭ </w:t>
      </w:r>
      <w:r w:rsidR="00FF2894">
        <w:rPr>
          <w:sz w:val="26"/>
          <w:szCs w:val="26"/>
        </w:rPr>
        <w:t xml:space="preserve">Заказчика </w:t>
      </w:r>
      <w:r>
        <w:rPr>
          <w:sz w:val="26"/>
          <w:szCs w:val="26"/>
        </w:rPr>
        <w:t xml:space="preserve">входит программно-аппаратный комплекс - ИВК </w:t>
      </w:r>
      <w:r w:rsidR="00FF2894">
        <w:rPr>
          <w:sz w:val="26"/>
          <w:szCs w:val="26"/>
        </w:rPr>
        <w:t xml:space="preserve">на базе ПО «Пирамида – Сети» </w:t>
      </w:r>
      <w:r>
        <w:rPr>
          <w:sz w:val="26"/>
          <w:szCs w:val="26"/>
        </w:rPr>
        <w:t>(</w:t>
      </w:r>
      <w:r w:rsidR="00FF2894">
        <w:rPr>
          <w:sz w:val="26"/>
          <w:szCs w:val="26"/>
        </w:rPr>
        <w:t xml:space="preserve">включает </w:t>
      </w:r>
      <w:r>
        <w:rPr>
          <w:sz w:val="26"/>
          <w:szCs w:val="26"/>
        </w:rPr>
        <w:t xml:space="preserve">сервер базы данных, сервер сбора данных, web-сервер, пользовательский интерфейс и др.). В </w:t>
      </w:r>
      <w:r w:rsidR="00FF2894">
        <w:rPr>
          <w:sz w:val="26"/>
          <w:szCs w:val="26"/>
        </w:rPr>
        <w:t xml:space="preserve">число </w:t>
      </w:r>
      <w:r>
        <w:rPr>
          <w:sz w:val="26"/>
          <w:szCs w:val="26"/>
        </w:rPr>
        <w:t xml:space="preserve">компонентов, </w:t>
      </w:r>
      <w:r w:rsidR="00FF2894">
        <w:rPr>
          <w:sz w:val="26"/>
          <w:szCs w:val="26"/>
        </w:rPr>
        <w:t xml:space="preserve">подлежащих присоединению </w:t>
      </w:r>
      <w:r>
        <w:rPr>
          <w:sz w:val="26"/>
          <w:szCs w:val="26"/>
        </w:rPr>
        <w:t>к ИСУЭ</w:t>
      </w:r>
      <w:r w:rsidR="00FF2894" w:rsidRPr="00FF2894">
        <w:rPr>
          <w:sz w:val="26"/>
          <w:szCs w:val="26"/>
        </w:rPr>
        <w:t xml:space="preserve"> </w:t>
      </w:r>
      <w:r w:rsidR="00FF2894">
        <w:rPr>
          <w:sz w:val="26"/>
          <w:szCs w:val="26"/>
        </w:rPr>
        <w:t>в ходе расширения ИСУЭ в соответствии с требованиями настоящего ТЗ</w:t>
      </w:r>
      <w:r>
        <w:rPr>
          <w:sz w:val="26"/>
          <w:szCs w:val="26"/>
        </w:rPr>
        <w:t xml:space="preserve">, могут входить </w:t>
      </w:r>
      <w:r w:rsidR="00927434">
        <w:rPr>
          <w:sz w:val="26"/>
          <w:szCs w:val="26"/>
        </w:rPr>
        <w:t xml:space="preserve">монтируемые Подрядчиком </w:t>
      </w:r>
      <w:r>
        <w:rPr>
          <w:sz w:val="26"/>
          <w:szCs w:val="26"/>
        </w:rPr>
        <w:t>ИИК, ИВКЭ</w:t>
      </w:r>
      <w:r w:rsidR="00927434">
        <w:rPr>
          <w:sz w:val="26"/>
          <w:szCs w:val="26"/>
        </w:rPr>
        <w:t xml:space="preserve"> (при необходимости)</w:t>
      </w:r>
      <w:r>
        <w:rPr>
          <w:sz w:val="26"/>
          <w:szCs w:val="26"/>
        </w:rPr>
        <w:t xml:space="preserve">. </w:t>
      </w:r>
    </w:p>
    <w:p w:rsidR="00636B27" w:rsidRPr="00736EE5" w:rsidRDefault="00650869" w:rsidP="004E3ECC">
      <w:pPr>
        <w:pStyle w:val="aff6"/>
        <w:tabs>
          <w:tab w:val="left" w:pos="426"/>
        </w:tabs>
        <w:ind w:left="0" w:firstLine="567"/>
        <w:jc w:val="both"/>
        <w:rPr>
          <w:sz w:val="26"/>
          <w:szCs w:val="26"/>
          <w:highlight w:val="yellow"/>
        </w:rPr>
      </w:pPr>
      <w:r>
        <w:rPr>
          <w:sz w:val="26"/>
          <w:szCs w:val="26"/>
        </w:rPr>
        <w:t xml:space="preserve">2.2. </w:t>
      </w:r>
      <w:r w:rsidR="00636B27" w:rsidRPr="00736EE5">
        <w:rPr>
          <w:sz w:val="26"/>
          <w:szCs w:val="26"/>
        </w:rPr>
        <w:t>За исключением оборудования, предоставляемого Заказчиком Подрядчику, которое подлежит использованию Подрядчиком при выполнении работ в соответствии с требованиями настоящего технического задания «как есть», ко всем остальным приборам учета, и/или иному оборудованию интеллектуальных систем учета электрической энергии (мощности), закупаемым по согласованию с Заказчиком Подрядчиком самостоятельно, предъявляются следующие требования.</w:t>
      </w:r>
    </w:p>
    <w:p w:rsidR="00864FAE" w:rsidRPr="00636B27" w:rsidRDefault="004E3ECC" w:rsidP="004E3ECC">
      <w:pPr>
        <w:pStyle w:val="aff6"/>
        <w:tabs>
          <w:tab w:val="left" w:pos="284"/>
        </w:tabs>
        <w:ind w:left="0" w:firstLine="567"/>
        <w:jc w:val="both"/>
        <w:rPr>
          <w:sz w:val="26"/>
          <w:szCs w:val="26"/>
          <w:highlight w:val="yellow"/>
        </w:rPr>
      </w:pPr>
      <w:r>
        <w:rPr>
          <w:sz w:val="26"/>
          <w:szCs w:val="26"/>
        </w:rPr>
        <w:t xml:space="preserve">2.2.1. </w:t>
      </w:r>
      <w:r w:rsidR="00C4671C" w:rsidRPr="004E3ECC">
        <w:rPr>
          <w:sz w:val="26"/>
          <w:szCs w:val="26"/>
        </w:rPr>
        <w:t>Продукция</w:t>
      </w:r>
      <w:r w:rsidR="00F36C86" w:rsidRPr="004E3ECC">
        <w:rPr>
          <w:sz w:val="26"/>
          <w:szCs w:val="26"/>
        </w:rPr>
        <w:t>, применяемая Подрядчиком</w:t>
      </w:r>
      <w:r w:rsidR="00C4671C" w:rsidRPr="004E3ECC">
        <w:rPr>
          <w:sz w:val="26"/>
          <w:szCs w:val="26"/>
        </w:rPr>
        <w:t xml:space="preserve"> для </w:t>
      </w:r>
      <w:r w:rsidR="00F36C86" w:rsidRPr="004E3ECC">
        <w:rPr>
          <w:sz w:val="26"/>
          <w:szCs w:val="26"/>
        </w:rPr>
        <w:t xml:space="preserve">расширения </w:t>
      </w:r>
      <w:r w:rsidR="00C4671C" w:rsidRPr="004E3ECC">
        <w:rPr>
          <w:sz w:val="26"/>
          <w:szCs w:val="26"/>
        </w:rPr>
        <w:t xml:space="preserve">ИСУЭ должна быть новой, ранее не использованной, </w:t>
      </w:r>
      <w:r w:rsidR="004F5C9A" w:rsidRPr="004E3ECC">
        <w:rPr>
          <w:sz w:val="26"/>
          <w:szCs w:val="26"/>
        </w:rPr>
        <w:t>иметь давность выпуска не более 1 года на дату монтажа</w:t>
      </w:r>
      <w:r w:rsidR="003A0C5C" w:rsidRPr="004E3ECC">
        <w:rPr>
          <w:sz w:val="26"/>
          <w:szCs w:val="26"/>
        </w:rPr>
        <w:t xml:space="preserve">. </w:t>
      </w:r>
      <w:r w:rsidR="00C4671C" w:rsidRPr="004E3ECC">
        <w:rPr>
          <w:sz w:val="26"/>
          <w:szCs w:val="26"/>
        </w:rPr>
        <w:t>ПУ и измерительные трансформаторы</w:t>
      </w:r>
      <w:r w:rsidR="00EE6B82" w:rsidRPr="004E3ECC">
        <w:rPr>
          <w:sz w:val="26"/>
          <w:szCs w:val="26"/>
        </w:rPr>
        <w:t>, а также иные средства измерения,</w:t>
      </w:r>
      <w:r>
        <w:rPr>
          <w:sz w:val="26"/>
          <w:szCs w:val="26"/>
          <w:highlight w:val="yellow"/>
        </w:rPr>
        <w:br/>
      </w:r>
      <w:r>
        <w:rPr>
          <w:sz w:val="26"/>
          <w:szCs w:val="26"/>
          <w:highlight w:val="yellow"/>
        </w:rPr>
        <w:br/>
      </w:r>
      <w:r w:rsidR="00EE6B82" w:rsidRPr="004E3ECC">
        <w:rPr>
          <w:sz w:val="26"/>
          <w:szCs w:val="26"/>
        </w:rPr>
        <w:lastRenderedPageBreak/>
        <w:t xml:space="preserve"> применяемые Подрядчиком при выполнении работ,</w:t>
      </w:r>
      <w:r w:rsidR="00C4671C" w:rsidRPr="004E3ECC">
        <w:rPr>
          <w:sz w:val="26"/>
          <w:szCs w:val="26"/>
        </w:rPr>
        <w:t xml:space="preserve"> должны иметь </w:t>
      </w:r>
      <w:r w:rsidR="00EE6B82" w:rsidRPr="004E3ECC">
        <w:rPr>
          <w:sz w:val="26"/>
          <w:szCs w:val="26"/>
        </w:rPr>
        <w:t xml:space="preserve">давность </w:t>
      </w:r>
      <w:r w:rsidR="00C4671C" w:rsidRPr="004E3ECC">
        <w:rPr>
          <w:sz w:val="26"/>
          <w:szCs w:val="26"/>
        </w:rPr>
        <w:t>поверки не более 1 года на дату установки</w:t>
      </w:r>
      <w:r w:rsidR="007224A0" w:rsidRPr="004E3ECC">
        <w:rPr>
          <w:sz w:val="26"/>
          <w:szCs w:val="26"/>
        </w:rPr>
        <w:t xml:space="preserve">, что подтверждается отметкой о результатах первичной поверки в </w:t>
      </w:r>
      <w:r w:rsidR="00616935" w:rsidRPr="004E3ECC">
        <w:rPr>
          <w:sz w:val="26"/>
          <w:szCs w:val="26"/>
        </w:rPr>
        <w:t>паспорте</w:t>
      </w:r>
      <w:r w:rsidR="007224A0" w:rsidRPr="004E3ECC">
        <w:rPr>
          <w:sz w:val="26"/>
          <w:szCs w:val="26"/>
        </w:rPr>
        <w:t xml:space="preserve"> на устанавливаемое оборудование, сведениями о результатах поверки средств измерений отображаются во ФГИС «Аршин»,</w:t>
      </w:r>
      <w:r w:rsidR="00C4671C" w:rsidRPr="004E3ECC">
        <w:rPr>
          <w:sz w:val="26"/>
          <w:szCs w:val="26"/>
        </w:rPr>
        <w:t xml:space="preserve"> и отвечать требованиям Межгосударственных стандартов, ГОСТ и ТУ.</w:t>
      </w:r>
    </w:p>
    <w:p w:rsidR="00864FAE" w:rsidRPr="004E3ECC" w:rsidRDefault="00C4671C" w:rsidP="004E3ECC">
      <w:pPr>
        <w:pStyle w:val="aff6"/>
        <w:numPr>
          <w:ilvl w:val="2"/>
          <w:numId w:val="66"/>
        </w:numPr>
        <w:tabs>
          <w:tab w:val="left" w:pos="851"/>
        </w:tabs>
        <w:ind w:left="0" w:firstLine="568"/>
        <w:jc w:val="both"/>
        <w:rPr>
          <w:sz w:val="26"/>
          <w:szCs w:val="26"/>
        </w:rPr>
      </w:pPr>
      <w:r w:rsidRPr="004E3ECC">
        <w:rPr>
          <w:sz w:val="26"/>
          <w:szCs w:val="26"/>
        </w:rPr>
        <w:t xml:space="preserve">Типы </w:t>
      </w:r>
      <w:r w:rsidR="003A0C5C" w:rsidRPr="004E3ECC">
        <w:rPr>
          <w:sz w:val="26"/>
          <w:szCs w:val="26"/>
        </w:rPr>
        <w:t xml:space="preserve">устанавливаемых Подрядчиком </w:t>
      </w:r>
      <w:r w:rsidRPr="004E3ECC">
        <w:rPr>
          <w:sz w:val="26"/>
          <w:szCs w:val="26"/>
        </w:rPr>
        <w:t>средств измерения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w:t>
      </w:r>
    </w:p>
    <w:p w:rsidR="00864FAE" w:rsidRPr="004E3ECC" w:rsidRDefault="00C4671C" w:rsidP="004E3ECC">
      <w:pPr>
        <w:pStyle w:val="aff6"/>
        <w:numPr>
          <w:ilvl w:val="2"/>
          <w:numId w:val="66"/>
        </w:numPr>
        <w:tabs>
          <w:tab w:val="left" w:pos="1134"/>
        </w:tabs>
        <w:ind w:left="0" w:firstLine="568"/>
        <w:jc w:val="both"/>
        <w:rPr>
          <w:sz w:val="26"/>
          <w:szCs w:val="26"/>
        </w:rPr>
      </w:pPr>
      <w:r w:rsidRPr="004E3ECC">
        <w:rPr>
          <w:sz w:val="26"/>
          <w:szCs w:val="26"/>
        </w:rPr>
        <w:t xml:space="preserve">Комплектность, область применения, условия эксплуатации, версии ПО (не ниже исходной), присоединяемого оборудования (компонентов) к ИСУЭ (ПУ, </w:t>
      </w:r>
      <w:r w:rsidR="00D35B4B" w:rsidRPr="004E3ECC">
        <w:rPr>
          <w:sz w:val="26"/>
          <w:szCs w:val="26"/>
        </w:rPr>
        <w:t>УСД (при необходимости)</w:t>
      </w:r>
      <w:r w:rsidRPr="004E3ECC">
        <w:rPr>
          <w:sz w:val="26"/>
          <w:szCs w:val="26"/>
        </w:rPr>
        <w:t>) должны соответствовать выданным в заключении аттестационной комиссии ПАО «Россети» (или комиссии по допуску оборудования ДО ПАО «Россети»).</w:t>
      </w:r>
    </w:p>
    <w:p w:rsidR="00864FAE" w:rsidRPr="004E3ECC" w:rsidRDefault="00BC77ED" w:rsidP="004E3ECC">
      <w:pPr>
        <w:pStyle w:val="aff6"/>
        <w:numPr>
          <w:ilvl w:val="2"/>
          <w:numId w:val="66"/>
        </w:numPr>
        <w:tabs>
          <w:tab w:val="left" w:pos="1134"/>
        </w:tabs>
        <w:ind w:left="0" w:firstLine="568"/>
        <w:jc w:val="both"/>
        <w:rPr>
          <w:sz w:val="26"/>
          <w:szCs w:val="26"/>
        </w:rPr>
      </w:pPr>
      <w:r w:rsidRPr="004E3ECC">
        <w:rPr>
          <w:sz w:val="26"/>
          <w:szCs w:val="26"/>
        </w:rPr>
        <w:t xml:space="preserve">Приборы учета и УСД (при необходимости), устанавливаемые Подрядчиком в рамках расширения ИСУЭ в соответствии с требованиями настоящего ТЗ, должны </w:t>
      </w:r>
      <w:r w:rsidR="00C4671C" w:rsidRPr="004E3ECC">
        <w:rPr>
          <w:sz w:val="26"/>
          <w:szCs w:val="26"/>
        </w:rPr>
        <w:t>соответствовать требованиям постановления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864FAE" w:rsidRPr="002E37E0" w:rsidRDefault="00C4671C" w:rsidP="002E37E0">
      <w:pPr>
        <w:pStyle w:val="aff6"/>
        <w:numPr>
          <w:ilvl w:val="2"/>
          <w:numId w:val="66"/>
        </w:numPr>
        <w:tabs>
          <w:tab w:val="left" w:pos="1134"/>
        </w:tabs>
        <w:ind w:left="0" w:firstLine="568"/>
        <w:jc w:val="both"/>
        <w:rPr>
          <w:sz w:val="26"/>
          <w:szCs w:val="26"/>
        </w:rPr>
      </w:pPr>
      <w:r w:rsidRPr="002E37E0">
        <w:rPr>
          <w:sz w:val="26"/>
          <w:szCs w:val="26"/>
        </w:rPr>
        <w:t xml:space="preserve">ПО ПУ и УСД должно быть внесено в Единый реестр российских программ для электронных вычислительных машин и баз данных (далее - реестр российского программного обеспечения, www.reestr.digital.gov.ru) или Единый реестр программ для электронных вычислительных машин и баз данных из государств - членов Евразийского экономического союза, </w:t>
      </w:r>
      <w:r w:rsidRPr="002E37E0">
        <w:rPr>
          <w:spacing w:val="-2"/>
          <w:sz w:val="26"/>
          <w:szCs w:val="26"/>
        </w:rPr>
        <w:t xml:space="preserve">за исключением Российской Федерации (далее - </w:t>
      </w:r>
      <w:r w:rsidRPr="002E37E0">
        <w:rPr>
          <w:sz w:val="26"/>
          <w:szCs w:val="26"/>
        </w:rPr>
        <w:t>реестр евразийского программного обеспечения, www.eac-reestr.digital.gov.ru).</w:t>
      </w:r>
    </w:p>
    <w:p w:rsidR="00864FAE" w:rsidRPr="00B633D7" w:rsidRDefault="00C4671C" w:rsidP="00B633D7">
      <w:pPr>
        <w:pStyle w:val="aff6"/>
        <w:numPr>
          <w:ilvl w:val="2"/>
          <w:numId w:val="66"/>
        </w:numPr>
        <w:tabs>
          <w:tab w:val="left" w:pos="1134"/>
        </w:tabs>
        <w:ind w:left="0" w:firstLine="568"/>
        <w:jc w:val="both"/>
        <w:rPr>
          <w:sz w:val="26"/>
          <w:szCs w:val="26"/>
        </w:rPr>
      </w:pPr>
      <w:r w:rsidRPr="00B633D7">
        <w:rPr>
          <w:sz w:val="26"/>
          <w:szCs w:val="26"/>
        </w:rPr>
        <w:t xml:space="preserve">На момент </w:t>
      </w:r>
      <w:r w:rsidR="00B633D7">
        <w:rPr>
          <w:sz w:val="26"/>
          <w:szCs w:val="26"/>
        </w:rPr>
        <w:t>предоставления на согласование Закзчику проектно-сметной документации</w:t>
      </w:r>
      <w:r w:rsidRPr="00B633D7">
        <w:rPr>
          <w:sz w:val="26"/>
          <w:szCs w:val="26"/>
        </w:rPr>
        <w:t xml:space="preserve"> ПУ, УСД должны быть внесены в перечень оборудования, поддерживаемого ПО «Пирамида-Сети» (http://www.sicon.ru/prod/aiis/devices/), и иметь соо</w:t>
      </w:r>
      <w:r w:rsidR="00B633D7">
        <w:rPr>
          <w:sz w:val="26"/>
          <w:szCs w:val="26"/>
        </w:rPr>
        <w:t xml:space="preserve">тветствующий акт об интеграции </w:t>
      </w:r>
      <w:r w:rsidRPr="00B633D7">
        <w:rPr>
          <w:sz w:val="26"/>
          <w:szCs w:val="26"/>
        </w:rPr>
        <w:t>с ПО «Пирамида-Сети».</w:t>
      </w:r>
    </w:p>
    <w:p w:rsidR="00864FAE" w:rsidRPr="00B633D7" w:rsidRDefault="00540278" w:rsidP="00B633D7">
      <w:pPr>
        <w:pStyle w:val="aff6"/>
        <w:numPr>
          <w:ilvl w:val="2"/>
          <w:numId w:val="66"/>
        </w:numPr>
        <w:tabs>
          <w:tab w:val="left" w:pos="1134"/>
        </w:tabs>
        <w:ind w:left="0" w:firstLine="568"/>
        <w:jc w:val="both"/>
        <w:rPr>
          <w:sz w:val="26"/>
          <w:szCs w:val="26"/>
        </w:rPr>
      </w:pPr>
      <w:r w:rsidRPr="00B633D7">
        <w:rPr>
          <w:sz w:val="26"/>
          <w:szCs w:val="26"/>
        </w:rPr>
        <w:t xml:space="preserve">При сдаче </w:t>
      </w:r>
      <w:r w:rsidR="00716380" w:rsidRPr="00B633D7">
        <w:rPr>
          <w:sz w:val="26"/>
          <w:szCs w:val="26"/>
        </w:rPr>
        <w:t xml:space="preserve">результата выполнения </w:t>
      </w:r>
      <w:r w:rsidRPr="00B633D7">
        <w:rPr>
          <w:sz w:val="26"/>
          <w:szCs w:val="26"/>
        </w:rPr>
        <w:t xml:space="preserve">работ Заказчику вместе с эксплуатационной документацией на </w:t>
      </w:r>
      <w:r w:rsidR="00045F71" w:rsidRPr="00B633D7">
        <w:rPr>
          <w:sz w:val="26"/>
          <w:szCs w:val="26"/>
        </w:rPr>
        <w:t>установленно</w:t>
      </w:r>
      <w:r w:rsidRPr="00B633D7">
        <w:rPr>
          <w:sz w:val="26"/>
          <w:szCs w:val="26"/>
        </w:rPr>
        <w:t>е</w:t>
      </w:r>
      <w:r w:rsidR="00045F71" w:rsidRPr="00B633D7">
        <w:rPr>
          <w:sz w:val="26"/>
          <w:szCs w:val="26"/>
        </w:rPr>
        <w:t xml:space="preserve"> </w:t>
      </w:r>
      <w:r w:rsidRPr="00B633D7">
        <w:rPr>
          <w:sz w:val="26"/>
          <w:szCs w:val="26"/>
        </w:rPr>
        <w:t xml:space="preserve">оборудование </w:t>
      </w:r>
      <w:r w:rsidR="00C4671C" w:rsidRPr="00B633D7">
        <w:rPr>
          <w:sz w:val="26"/>
          <w:szCs w:val="26"/>
        </w:rPr>
        <w:t>ИСУЭ подрядчиком должно быть передано ПО для его конфигурирования без дополнительной платы и ограничений по использованию.</w:t>
      </w:r>
    </w:p>
    <w:p w:rsidR="00864FAE" w:rsidRPr="00B633D7" w:rsidRDefault="00C4671C" w:rsidP="004E3ECC">
      <w:pPr>
        <w:numPr>
          <w:ilvl w:val="1"/>
          <w:numId w:val="66"/>
        </w:numPr>
        <w:tabs>
          <w:tab w:val="left" w:pos="1134"/>
        </w:tabs>
        <w:ind w:left="0" w:firstLine="709"/>
        <w:jc w:val="both"/>
        <w:rPr>
          <w:sz w:val="26"/>
          <w:szCs w:val="26"/>
        </w:rPr>
      </w:pPr>
      <w:r w:rsidRPr="00B633D7">
        <w:rPr>
          <w:sz w:val="26"/>
          <w:szCs w:val="26"/>
        </w:rPr>
        <w:t xml:space="preserve">Состав </w:t>
      </w:r>
      <w:r w:rsidR="00540278" w:rsidRPr="00B633D7">
        <w:rPr>
          <w:sz w:val="26"/>
          <w:szCs w:val="26"/>
        </w:rPr>
        <w:t xml:space="preserve">и номенклатура устанавливаемого </w:t>
      </w:r>
      <w:r w:rsidRPr="00B633D7">
        <w:rPr>
          <w:sz w:val="26"/>
          <w:szCs w:val="26"/>
        </w:rPr>
        <w:t xml:space="preserve">оборудования, его технические характеристики и компоновка </w:t>
      </w:r>
      <w:r w:rsidR="00716380" w:rsidRPr="00B633D7">
        <w:rPr>
          <w:sz w:val="26"/>
          <w:szCs w:val="26"/>
        </w:rPr>
        <w:t xml:space="preserve">должны соответствовать проектным </w:t>
      </w:r>
      <w:r w:rsidRPr="00B633D7">
        <w:rPr>
          <w:sz w:val="26"/>
          <w:szCs w:val="26"/>
        </w:rPr>
        <w:t>решения</w:t>
      </w:r>
      <w:r w:rsidR="00716380" w:rsidRPr="00B633D7">
        <w:rPr>
          <w:sz w:val="26"/>
          <w:szCs w:val="26"/>
        </w:rPr>
        <w:t>м</w:t>
      </w:r>
      <w:r w:rsidRPr="00B633D7">
        <w:rPr>
          <w:sz w:val="26"/>
          <w:szCs w:val="26"/>
        </w:rPr>
        <w:t xml:space="preserve"> на организацию учета</w:t>
      </w:r>
      <w:r w:rsidR="00716380" w:rsidRPr="00B633D7">
        <w:rPr>
          <w:sz w:val="26"/>
          <w:szCs w:val="26"/>
        </w:rPr>
        <w:t xml:space="preserve">, выбранным Подрядчиком </w:t>
      </w:r>
      <w:r w:rsidR="00F9434B" w:rsidRPr="00B633D7">
        <w:rPr>
          <w:sz w:val="26"/>
          <w:szCs w:val="26"/>
        </w:rPr>
        <w:t xml:space="preserve">по результатам ППО </w:t>
      </w:r>
      <w:r w:rsidR="00716380" w:rsidRPr="00B633D7">
        <w:rPr>
          <w:sz w:val="26"/>
          <w:szCs w:val="26"/>
        </w:rPr>
        <w:t>из перечня типовых технических решений по организации учета электроэнергии (</w:t>
      </w:r>
      <w:r w:rsidR="00423804" w:rsidRPr="00B633D7">
        <w:rPr>
          <w:sz w:val="26"/>
          <w:szCs w:val="26"/>
        </w:rPr>
        <w:t>п</w:t>
      </w:r>
      <w:r w:rsidR="00716380" w:rsidRPr="00B633D7">
        <w:rPr>
          <w:sz w:val="26"/>
          <w:szCs w:val="26"/>
        </w:rPr>
        <w:t xml:space="preserve">риложение №4) </w:t>
      </w:r>
      <w:r w:rsidR="00F9434B" w:rsidRPr="00B633D7">
        <w:rPr>
          <w:sz w:val="26"/>
          <w:szCs w:val="26"/>
        </w:rPr>
        <w:t>и согласованным с Заказчиком</w:t>
      </w:r>
      <w:r w:rsidRPr="00B633D7">
        <w:rPr>
          <w:sz w:val="26"/>
          <w:szCs w:val="26"/>
        </w:rPr>
        <w:t xml:space="preserve">. </w:t>
      </w:r>
      <w:r w:rsidR="00584405" w:rsidRPr="00B633D7">
        <w:rPr>
          <w:sz w:val="26"/>
          <w:szCs w:val="26"/>
        </w:rPr>
        <w:t xml:space="preserve">При отсутствии </w:t>
      </w:r>
      <w:r w:rsidR="00973563" w:rsidRPr="00B633D7">
        <w:rPr>
          <w:sz w:val="26"/>
          <w:szCs w:val="26"/>
        </w:rPr>
        <w:t xml:space="preserve">необходимого технического решения </w:t>
      </w:r>
      <w:r w:rsidR="00584405" w:rsidRPr="00B633D7">
        <w:rPr>
          <w:sz w:val="26"/>
          <w:szCs w:val="26"/>
        </w:rPr>
        <w:t xml:space="preserve">в </w:t>
      </w:r>
      <w:r w:rsidR="00E7488B" w:rsidRPr="00B633D7">
        <w:rPr>
          <w:sz w:val="26"/>
          <w:szCs w:val="26"/>
        </w:rPr>
        <w:t xml:space="preserve">перечне </w:t>
      </w:r>
      <w:r w:rsidR="00584405" w:rsidRPr="00B633D7">
        <w:rPr>
          <w:sz w:val="26"/>
          <w:szCs w:val="26"/>
        </w:rPr>
        <w:t>типов</w:t>
      </w:r>
      <w:r w:rsidR="00E7488B" w:rsidRPr="00B633D7">
        <w:rPr>
          <w:sz w:val="26"/>
          <w:szCs w:val="26"/>
        </w:rPr>
        <w:t>ых</w:t>
      </w:r>
      <w:r w:rsidR="00584405" w:rsidRPr="00B633D7">
        <w:rPr>
          <w:sz w:val="26"/>
          <w:szCs w:val="26"/>
        </w:rPr>
        <w:t xml:space="preserve"> </w:t>
      </w:r>
      <w:r w:rsidR="00E7488B" w:rsidRPr="00B633D7">
        <w:rPr>
          <w:sz w:val="26"/>
          <w:szCs w:val="26"/>
        </w:rPr>
        <w:t>технических решений</w:t>
      </w:r>
      <w:r w:rsidR="00584405" w:rsidRPr="00B633D7">
        <w:rPr>
          <w:sz w:val="26"/>
          <w:szCs w:val="26"/>
        </w:rPr>
        <w:t>, индивидуальное техническое решение должно быть разработано и согласовано с З</w:t>
      </w:r>
      <w:r w:rsidR="0092295D" w:rsidRPr="00B633D7">
        <w:rPr>
          <w:sz w:val="26"/>
          <w:szCs w:val="26"/>
        </w:rPr>
        <w:t>аказчиком</w:t>
      </w:r>
      <w:r w:rsidR="00AD63BB" w:rsidRPr="00B633D7">
        <w:rPr>
          <w:sz w:val="26"/>
          <w:szCs w:val="26"/>
        </w:rPr>
        <w:t xml:space="preserve"> для последующего использования в качестве типового</w:t>
      </w:r>
      <w:r w:rsidR="0092295D" w:rsidRPr="00B633D7">
        <w:rPr>
          <w:sz w:val="26"/>
          <w:szCs w:val="26"/>
        </w:rPr>
        <w:t>.</w:t>
      </w:r>
      <w:r w:rsidR="00584405" w:rsidRPr="00B633D7">
        <w:rPr>
          <w:sz w:val="26"/>
          <w:szCs w:val="26"/>
        </w:rPr>
        <w:t xml:space="preserve"> </w:t>
      </w:r>
    </w:p>
    <w:p w:rsidR="00864FAE" w:rsidRPr="00B633D7" w:rsidRDefault="00C4671C">
      <w:pPr>
        <w:tabs>
          <w:tab w:val="left" w:pos="1134"/>
        </w:tabs>
        <w:ind w:firstLine="709"/>
        <w:jc w:val="both"/>
        <w:rPr>
          <w:sz w:val="26"/>
          <w:szCs w:val="26"/>
        </w:rPr>
      </w:pPr>
      <w:r w:rsidRPr="00B633D7">
        <w:rPr>
          <w:sz w:val="26"/>
          <w:szCs w:val="26"/>
        </w:rPr>
        <w:t>В состав системы учета должны входить:</w:t>
      </w:r>
    </w:p>
    <w:p w:rsidR="00864FAE" w:rsidRPr="00B633D7" w:rsidRDefault="00C4671C">
      <w:pPr>
        <w:pStyle w:val="aff6"/>
        <w:tabs>
          <w:tab w:val="left" w:pos="1134"/>
        </w:tabs>
        <w:ind w:left="0" w:firstLine="709"/>
        <w:jc w:val="both"/>
        <w:rPr>
          <w:sz w:val="26"/>
          <w:szCs w:val="26"/>
        </w:rPr>
      </w:pPr>
      <w:r w:rsidRPr="00B633D7">
        <w:rPr>
          <w:sz w:val="26"/>
          <w:szCs w:val="26"/>
        </w:rPr>
        <w:t>- ИИК, включающие измерительные трансформаторы, вторичные измерительные цепи, ПУ коммерческого и технического учета электрической энергии;</w:t>
      </w:r>
    </w:p>
    <w:p w:rsidR="00864FAE" w:rsidRPr="00B633D7" w:rsidRDefault="00C4671C">
      <w:pPr>
        <w:pStyle w:val="aff6"/>
        <w:tabs>
          <w:tab w:val="left" w:pos="1134"/>
        </w:tabs>
        <w:ind w:left="0" w:firstLine="709"/>
        <w:jc w:val="both"/>
        <w:rPr>
          <w:sz w:val="26"/>
          <w:szCs w:val="26"/>
        </w:rPr>
      </w:pPr>
      <w:r w:rsidRPr="00B633D7">
        <w:rPr>
          <w:sz w:val="26"/>
          <w:szCs w:val="26"/>
        </w:rPr>
        <w:lastRenderedPageBreak/>
        <w:t xml:space="preserve">- </w:t>
      </w:r>
      <w:r w:rsidR="004D6746" w:rsidRPr="00B633D7">
        <w:rPr>
          <w:sz w:val="26"/>
          <w:szCs w:val="26"/>
        </w:rPr>
        <w:t>ИВКЭ, включающие УСД и каналообразующую аппаратуру</w:t>
      </w:r>
      <w:r w:rsidRPr="00B633D7">
        <w:rPr>
          <w:sz w:val="26"/>
          <w:szCs w:val="26"/>
        </w:rPr>
        <w:t>, в случаях применения технического решения по построению трехуровневой системы учета (ИИК/ИВКЭ/ИВК);</w:t>
      </w:r>
    </w:p>
    <w:p w:rsidR="00864FAE" w:rsidRPr="00B633D7" w:rsidRDefault="00C4671C">
      <w:pPr>
        <w:pStyle w:val="aff6"/>
        <w:tabs>
          <w:tab w:val="left" w:pos="1134"/>
        </w:tabs>
        <w:ind w:left="0" w:firstLine="709"/>
        <w:jc w:val="both"/>
        <w:rPr>
          <w:sz w:val="26"/>
          <w:szCs w:val="26"/>
        </w:rPr>
      </w:pPr>
      <w:r w:rsidRPr="00B633D7">
        <w:rPr>
          <w:sz w:val="26"/>
          <w:szCs w:val="26"/>
        </w:rPr>
        <w:t>- каналообразующая аппаратура - базовые станции, маршрутизаторы, роутеры.</w:t>
      </w:r>
    </w:p>
    <w:p w:rsidR="00864FAE" w:rsidRPr="00B633D7" w:rsidRDefault="00C4671C" w:rsidP="004E3ECC">
      <w:pPr>
        <w:numPr>
          <w:ilvl w:val="1"/>
          <w:numId w:val="66"/>
        </w:numPr>
        <w:tabs>
          <w:tab w:val="left" w:pos="1134"/>
        </w:tabs>
        <w:ind w:left="0" w:firstLine="709"/>
        <w:jc w:val="both"/>
        <w:rPr>
          <w:sz w:val="26"/>
          <w:szCs w:val="26"/>
        </w:rPr>
      </w:pPr>
      <w:r w:rsidRPr="00B633D7">
        <w:rPr>
          <w:sz w:val="26"/>
          <w:szCs w:val="26"/>
        </w:rPr>
        <w:t>Все работы</w:t>
      </w:r>
      <w:r w:rsidR="004B61CE" w:rsidRPr="00B633D7">
        <w:rPr>
          <w:sz w:val="26"/>
          <w:szCs w:val="26"/>
        </w:rPr>
        <w:t>,</w:t>
      </w:r>
      <w:r w:rsidRPr="00B633D7">
        <w:rPr>
          <w:sz w:val="26"/>
          <w:szCs w:val="26"/>
        </w:rPr>
        <w:t xml:space="preserve"> </w:t>
      </w:r>
      <w:r w:rsidR="004B61CE" w:rsidRPr="00B633D7">
        <w:rPr>
          <w:sz w:val="26"/>
          <w:szCs w:val="26"/>
        </w:rPr>
        <w:t xml:space="preserve">сдаваемые </w:t>
      </w:r>
      <w:r w:rsidRPr="00B633D7">
        <w:rPr>
          <w:sz w:val="26"/>
          <w:szCs w:val="26"/>
        </w:rPr>
        <w:t>подрядчиком</w:t>
      </w:r>
      <w:r w:rsidR="004B61CE" w:rsidRPr="00B633D7">
        <w:rPr>
          <w:sz w:val="26"/>
          <w:szCs w:val="26"/>
        </w:rPr>
        <w:t>,</w:t>
      </w:r>
      <w:r w:rsidRPr="00B633D7">
        <w:rPr>
          <w:sz w:val="26"/>
          <w:szCs w:val="26"/>
        </w:rPr>
        <w:t xml:space="preserve"> </w:t>
      </w:r>
      <w:r w:rsidR="0078221E" w:rsidRPr="00B633D7">
        <w:rPr>
          <w:sz w:val="26"/>
          <w:szCs w:val="26"/>
        </w:rPr>
        <w:t xml:space="preserve">подлежат приемке </w:t>
      </w:r>
      <w:r w:rsidRPr="00B633D7">
        <w:rPr>
          <w:sz w:val="26"/>
          <w:szCs w:val="26"/>
        </w:rPr>
        <w:t>Заказчиком</w:t>
      </w:r>
      <w:r w:rsidR="00E46972" w:rsidRPr="00B633D7">
        <w:rPr>
          <w:sz w:val="26"/>
          <w:szCs w:val="26"/>
        </w:rPr>
        <w:t xml:space="preserve">, в том числе при условии подтверждения </w:t>
      </w:r>
      <w:r w:rsidR="0078221E" w:rsidRPr="00B633D7">
        <w:rPr>
          <w:sz w:val="26"/>
          <w:szCs w:val="26"/>
        </w:rPr>
        <w:t xml:space="preserve">Подрядчиком </w:t>
      </w:r>
      <w:r w:rsidR="00E46972" w:rsidRPr="00B633D7">
        <w:rPr>
          <w:sz w:val="26"/>
          <w:szCs w:val="26"/>
        </w:rPr>
        <w:t>объемов выполненных работ путем</w:t>
      </w:r>
      <w:r w:rsidR="0078221E" w:rsidRPr="00B633D7">
        <w:rPr>
          <w:sz w:val="26"/>
          <w:szCs w:val="26"/>
        </w:rPr>
        <w:t xml:space="preserve"> </w:t>
      </w:r>
      <w:r w:rsidR="00E46972" w:rsidRPr="00B633D7">
        <w:rPr>
          <w:sz w:val="26"/>
          <w:szCs w:val="26"/>
        </w:rPr>
        <w:t xml:space="preserve">заведения смонтированного </w:t>
      </w:r>
      <w:r w:rsidR="0078221E" w:rsidRPr="00B633D7">
        <w:rPr>
          <w:sz w:val="26"/>
          <w:szCs w:val="26"/>
        </w:rPr>
        <w:t xml:space="preserve">оборудования </w:t>
      </w:r>
      <w:r w:rsidRPr="00B633D7">
        <w:rPr>
          <w:sz w:val="26"/>
          <w:szCs w:val="26"/>
        </w:rPr>
        <w:t xml:space="preserve">в </w:t>
      </w:r>
      <w:r w:rsidR="0078221E" w:rsidRPr="00B633D7">
        <w:rPr>
          <w:sz w:val="26"/>
          <w:szCs w:val="26"/>
        </w:rPr>
        <w:t xml:space="preserve">базу данных ИВК ИСУЭ Филиала на базе </w:t>
      </w:r>
      <w:r w:rsidR="00D661AE" w:rsidRPr="00B633D7">
        <w:rPr>
          <w:sz w:val="26"/>
          <w:szCs w:val="26"/>
        </w:rPr>
        <w:t>ПО</w:t>
      </w:r>
      <w:r w:rsidR="0078221E" w:rsidRPr="00B633D7">
        <w:rPr>
          <w:sz w:val="26"/>
          <w:szCs w:val="26"/>
        </w:rPr>
        <w:t xml:space="preserve"> «Пирамида-сети»</w:t>
      </w:r>
      <w:r w:rsidR="00E46972" w:rsidRPr="00B633D7">
        <w:rPr>
          <w:sz w:val="26"/>
          <w:szCs w:val="26"/>
        </w:rPr>
        <w:t xml:space="preserve"> и обеспечения удаленного сбора данных с ИВК, ИВКЭ (при наличии)</w:t>
      </w:r>
      <w:r w:rsidRPr="00B633D7">
        <w:rPr>
          <w:sz w:val="26"/>
          <w:szCs w:val="26"/>
        </w:rPr>
        <w:t>.</w:t>
      </w:r>
    </w:p>
    <w:p w:rsidR="00864FAE" w:rsidRDefault="00864FAE">
      <w:pPr>
        <w:tabs>
          <w:tab w:val="left" w:pos="1134"/>
        </w:tabs>
        <w:ind w:left="709"/>
        <w:jc w:val="both"/>
        <w:rPr>
          <w:sz w:val="26"/>
          <w:szCs w:val="26"/>
        </w:rPr>
      </w:pPr>
    </w:p>
    <w:p w:rsidR="00864FAE" w:rsidRDefault="00C4671C" w:rsidP="004E3ECC">
      <w:pPr>
        <w:pStyle w:val="11000000"/>
        <w:numPr>
          <w:ilvl w:val="0"/>
          <w:numId w:val="66"/>
        </w:numPr>
        <w:tabs>
          <w:tab w:val="left" w:pos="993"/>
        </w:tabs>
        <w:spacing w:before="0" w:after="0"/>
        <w:ind w:left="0" w:firstLine="709"/>
        <w:rPr>
          <w:sz w:val="26"/>
          <w:szCs w:val="26"/>
        </w:rPr>
      </w:pPr>
      <w:bookmarkStart w:id="15" w:name="_Toc216357121"/>
      <w:bookmarkStart w:id="16" w:name="_Toc226732542"/>
      <w:r>
        <w:rPr>
          <w:rFonts w:ascii="Times New Roman" w:eastAsia="Times New Roman" w:hAnsi="Times New Roman" w:cs="Times New Roman"/>
          <w:b/>
          <w:bCs/>
          <w:sz w:val="26"/>
          <w:szCs w:val="26"/>
        </w:rPr>
        <w:t>Состав и содержание работ</w:t>
      </w:r>
      <w:bookmarkEnd w:id="15"/>
      <w:bookmarkEnd w:id="16"/>
    </w:p>
    <w:p w:rsidR="00864FAE" w:rsidRDefault="00C4671C">
      <w:pPr>
        <w:pStyle w:val="affffffff2"/>
        <w:spacing w:line="240" w:lineRule="auto"/>
        <w:ind w:left="0" w:right="0" w:firstLine="709"/>
        <w:rPr>
          <w:sz w:val="26"/>
          <w:szCs w:val="26"/>
        </w:rPr>
      </w:pPr>
      <w:r>
        <w:rPr>
          <w:sz w:val="26"/>
          <w:szCs w:val="26"/>
        </w:rPr>
        <w:t xml:space="preserve">Вновь установленные на объектах 0,2-0,4 кВ потребителей, на </w:t>
      </w:r>
      <w:r w:rsidR="00CF09F2">
        <w:rPr>
          <w:sz w:val="26"/>
          <w:szCs w:val="26"/>
        </w:rPr>
        <w:t xml:space="preserve">объектах Заказчика (на </w:t>
      </w:r>
      <w:r>
        <w:rPr>
          <w:sz w:val="26"/>
          <w:szCs w:val="26"/>
        </w:rPr>
        <w:t xml:space="preserve">границе балансовой принадлежности с </w:t>
      </w:r>
      <w:r w:rsidR="00CF09F2">
        <w:rPr>
          <w:sz w:val="26"/>
          <w:szCs w:val="26"/>
        </w:rPr>
        <w:t xml:space="preserve">объектами потребителей) </w:t>
      </w:r>
      <w:r>
        <w:rPr>
          <w:sz w:val="26"/>
          <w:szCs w:val="26"/>
        </w:rPr>
        <w:t>приборы коммерческого учета</w:t>
      </w:r>
      <w:r w:rsidR="00CF09F2">
        <w:rPr>
          <w:sz w:val="26"/>
          <w:szCs w:val="26"/>
        </w:rPr>
        <w:t>, а также приборы технического учета и УСД,</w:t>
      </w:r>
      <w:r w:rsidR="00CF09F2" w:rsidRPr="00CF09F2">
        <w:rPr>
          <w:sz w:val="26"/>
          <w:szCs w:val="26"/>
        </w:rPr>
        <w:t xml:space="preserve"> </w:t>
      </w:r>
      <w:r w:rsidR="00CF09F2">
        <w:rPr>
          <w:sz w:val="26"/>
          <w:szCs w:val="26"/>
        </w:rPr>
        <w:t>установленные на объектах Заказчика</w:t>
      </w:r>
      <w:r w:rsidR="006150F8">
        <w:rPr>
          <w:sz w:val="26"/>
          <w:szCs w:val="26"/>
        </w:rPr>
        <w:t xml:space="preserve"> (при наличии)</w:t>
      </w:r>
      <w:r>
        <w:rPr>
          <w:sz w:val="26"/>
          <w:szCs w:val="26"/>
        </w:rPr>
        <w:t xml:space="preserve"> должны быть присоединены к ИСУЭ Заказчика.</w:t>
      </w:r>
    </w:p>
    <w:p w:rsidR="00864FAE" w:rsidRDefault="00C4671C">
      <w:pPr>
        <w:pStyle w:val="affffffff2"/>
        <w:spacing w:line="240" w:lineRule="auto"/>
        <w:ind w:left="0" w:right="0" w:firstLine="709"/>
        <w:rPr>
          <w:sz w:val="26"/>
          <w:szCs w:val="26"/>
        </w:rPr>
      </w:pPr>
      <w:r w:rsidRPr="00C04B55">
        <w:rPr>
          <w:sz w:val="26"/>
          <w:szCs w:val="26"/>
        </w:rPr>
        <w:t>Организация учета электроэнергии</w:t>
      </w:r>
      <w:r w:rsidR="00A2148B" w:rsidRPr="00C04B55">
        <w:rPr>
          <w:sz w:val="26"/>
          <w:szCs w:val="26"/>
        </w:rPr>
        <w:t xml:space="preserve">, </w:t>
      </w:r>
      <w:r w:rsidR="004C5F16" w:rsidRPr="00C04B55">
        <w:rPr>
          <w:sz w:val="26"/>
          <w:szCs w:val="26"/>
        </w:rPr>
        <w:t>включая определение</w:t>
      </w:r>
      <w:r w:rsidR="00A2148B" w:rsidRPr="00C04B55">
        <w:rPr>
          <w:sz w:val="26"/>
          <w:szCs w:val="26"/>
        </w:rPr>
        <w:t xml:space="preserve"> мест установки</w:t>
      </w:r>
      <w:r w:rsidR="00426A9D" w:rsidRPr="00C04B55">
        <w:rPr>
          <w:sz w:val="26"/>
          <w:szCs w:val="26"/>
        </w:rPr>
        <w:t xml:space="preserve"> приборов коммерческого и технического учета</w:t>
      </w:r>
      <w:r w:rsidR="00CD340A" w:rsidRPr="00C04B55">
        <w:rPr>
          <w:sz w:val="26"/>
          <w:szCs w:val="26"/>
        </w:rPr>
        <w:t xml:space="preserve"> на </w:t>
      </w:r>
      <w:r w:rsidR="00C04B55" w:rsidRPr="00C04B55">
        <w:rPr>
          <w:sz w:val="26"/>
          <w:szCs w:val="26"/>
        </w:rPr>
        <w:t>участка</w:t>
      </w:r>
      <w:r w:rsidR="00C04B55">
        <w:rPr>
          <w:sz w:val="26"/>
          <w:szCs w:val="26"/>
        </w:rPr>
        <w:t>х</w:t>
      </w:r>
      <w:r w:rsidR="00C04B55" w:rsidRPr="00C04B55">
        <w:rPr>
          <w:sz w:val="26"/>
          <w:szCs w:val="26"/>
        </w:rPr>
        <w:t xml:space="preserve"> сети, указанны</w:t>
      </w:r>
      <w:r w:rsidR="00C04B55">
        <w:rPr>
          <w:sz w:val="26"/>
          <w:szCs w:val="26"/>
        </w:rPr>
        <w:t>х</w:t>
      </w:r>
      <w:r w:rsidR="00C04B55" w:rsidRPr="00C04B55">
        <w:rPr>
          <w:sz w:val="26"/>
          <w:szCs w:val="26"/>
        </w:rPr>
        <w:t xml:space="preserve"> в приложении № </w:t>
      </w:r>
      <w:r w:rsidR="002D7ED1">
        <w:rPr>
          <w:sz w:val="26"/>
          <w:szCs w:val="26"/>
        </w:rPr>
        <w:t>2</w:t>
      </w:r>
      <w:r w:rsidR="00C04B55" w:rsidRPr="00C04B55">
        <w:rPr>
          <w:sz w:val="26"/>
          <w:szCs w:val="26"/>
        </w:rPr>
        <w:t xml:space="preserve"> к настоящему техническому заданию </w:t>
      </w:r>
      <w:r w:rsidR="00C04B55">
        <w:rPr>
          <w:sz w:val="26"/>
          <w:szCs w:val="26"/>
        </w:rPr>
        <w:t>для</w:t>
      </w:r>
      <w:r w:rsidR="00CD340A" w:rsidRPr="00C04B55">
        <w:rPr>
          <w:sz w:val="26"/>
          <w:szCs w:val="26"/>
        </w:rPr>
        <w:t xml:space="preserve"> комплексного оснащения ИПУ</w:t>
      </w:r>
      <w:r w:rsidR="00700F9F" w:rsidRPr="00C04B55">
        <w:rPr>
          <w:sz w:val="26"/>
          <w:szCs w:val="26"/>
        </w:rPr>
        <w:t>,</w:t>
      </w:r>
      <w:r w:rsidR="00426A9D" w:rsidRPr="00C04B55">
        <w:rPr>
          <w:sz w:val="26"/>
          <w:szCs w:val="26"/>
        </w:rPr>
        <w:t xml:space="preserve"> </w:t>
      </w:r>
      <w:r w:rsidRPr="00C04B55">
        <w:rPr>
          <w:sz w:val="26"/>
          <w:szCs w:val="26"/>
        </w:rPr>
        <w:t xml:space="preserve">должна обеспечивать возможность формирования </w:t>
      </w:r>
      <w:r w:rsidR="00426A9D" w:rsidRPr="00C04B55">
        <w:rPr>
          <w:sz w:val="26"/>
          <w:szCs w:val="26"/>
        </w:rPr>
        <w:t xml:space="preserve">в автоматизированном режиме </w:t>
      </w:r>
      <w:r w:rsidRPr="00C04B55">
        <w:rPr>
          <w:sz w:val="26"/>
          <w:szCs w:val="26"/>
        </w:rPr>
        <w:t>балансов электроэнергии по</w:t>
      </w:r>
      <w:r w:rsidR="00426A9D" w:rsidRPr="00C04B55">
        <w:rPr>
          <w:sz w:val="26"/>
          <w:szCs w:val="26"/>
        </w:rPr>
        <w:t xml:space="preserve"> </w:t>
      </w:r>
      <w:r w:rsidR="00D66DAB" w:rsidRPr="00C04B55">
        <w:rPr>
          <w:sz w:val="26"/>
          <w:szCs w:val="26"/>
        </w:rPr>
        <w:t xml:space="preserve">указанным </w:t>
      </w:r>
      <w:r w:rsidR="00426A9D" w:rsidRPr="00C04B55">
        <w:rPr>
          <w:sz w:val="26"/>
          <w:szCs w:val="26"/>
        </w:rPr>
        <w:t>участкам сети</w:t>
      </w:r>
      <w:r w:rsidRPr="00CA6540">
        <w:rPr>
          <w:sz w:val="26"/>
          <w:szCs w:val="26"/>
        </w:rPr>
        <w:t>.</w:t>
      </w:r>
    </w:p>
    <w:p w:rsidR="00FD5780" w:rsidRDefault="00C4671C">
      <w:pPr>
        <w:pStyle w:val="affffffff2"/>
        <w:spacing w:line="240" w:lineRule="auto"/>
        <w:ind w:left="0" w:right="0" w:firstLine="709"/>
        <w:rPr>
          <w:sz w:val="26"/>
          <w:szCs w:val="26"/>
        </w:rPr>
      </w:pPr>
      <w:r>
        <w:rPr>
          <w:sz w:val="26"/>
          <w:szCs w:val="26"/>
        </w:rPr>
        <w:t>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ПАО «Россети» (далее - Регламент взаимодействия), утвержденному приказом ПА</w:t>
      </w:r>
      <w:r w:rsidR="00FD5780">
        <w:rPr>
          <w:sz w:val="26"/>
          <w:szCs w:val="26"/>
        </w:rPr>
        <w:t xml:space="preserve">О «Россети» </w:t>
      </w:r>
      <w:r w:rsidR="00FD5780">
        <w:rPr>
          <w:sz w:val="26"/>
          <w:szCs w:val="26"/>
        </w:rPr>
        <w:br/>
        <w:t>от 14.02.2025 № 76.</w:t>
      </w:r>
    </w:p>
    <w:p w:rsidR="00864FAE" w:rsidRDefault="00C4671C">
      <w:pPr>
        <w:pStyle w:val="affffffff2"/>
        <w:spacing w:line="240" w:lineRule="auto"/>
        <w:ind w:left="0" w:right="0" w:firstLine="709"/>
        <w:rPr>
          <w:sz w:val="26"/>
          <w:szCs w:val="26"/>
        </w:rPr>
      </w:pPr>
      <w:r w:rsidRPr="00CA6540">
        <w:rPr>
          <w:sz w:val="26"/>
          <w:szCs w:val="26"/>
        </w:rPr>
        <w:t xml:space="preserve">При организации учета электроэнергии </w:t>
      </w:r>
      <w:r w:rsidR="0091410F" w:rsidRPr="00CA6540">
        <w:rPr>
          <w:sz w:val="26"/>
          <w:szCs w:val="26"/>
        </w:rPr>
        <w:t xml:space="preserve">Подрядчику </w:t>
      </w:r>
      <w:r w:rsidRPr="00CA6540">
        <w:rPr>
          <w:sz w:val="26"/>
          <w:szCs w:val="26"/>
        </w:rPr>
        <w:t xml:space="preserve">необходимо предусмотреть </w:t>
      </w:r>
      <w:r w:rsidR="0091410F" w:rsidRPr="00CA6540">
        <w:rPr>
          <w:sz w:val="26"/>
          <w:szCs w:val="26"/>
        </w:rPr>
        <w:t xml:space="preserve">на участках сети, указанных в приложении № </w:t>
      </w:r>
      <w:r w:rsidR="002D7ED1">
        <w:rPr>
          <w:sz w:val="26"/>
          <w:szCs w:val="26"/>
        </w:rPr>
        <w:t>2</w:t>
      </w:r>
      <w:r w:rsidR="00037BBB" w:rsidRPr="00CA6540">
        <w:rPr>
          <w:sz w:val="26"/>
          <w:szCs w:val="26"/>
        </w:rPr>
        <w:t xml:space="preserve"> к настоящему техническому заданию</w:t>
      </w:r>
      <w:r w:rsidR="00CA6540" w:rsidRPr="00CA6540">
        <w:rPr>
          <w:sz w:val="26"/>
          <w:szCs w:val="26"/>
        </w:rPr>
        <w:t xml:space="preserve"> для комплексного оснащения ИПУ</w:t>
      </w:r>
      <w:r w:rsidR="0091410F" w:rsidRPr="00CA6540">
        <w:rPr>
          <w:sz w:val="26"/>
          <w:szCs w:val="26"/>
        </w:rPr>
        <w:t>,</w:t>
      </w:r>
      <w:r w:rsidR="0091410F" w:rsidRPr="00CA6540" w:rsidDel="0091410F">
        <w:rPr>
          <w:sz w:val="26"/>
          <w:szCs w:val="26"/>
        </w:rPr>
        <w:t xml:space="preserve"> </w:t>
      </w:r>
      <w:r w:rsidRPr="00CA6540">
        <w:rPr>
          <w:sz w:val="26"/>
          <w:szCs w:val="26"/>
        </w:rPr>
        <w:t>замену</w:t>
      </w:r>
      <w:r w:rsidR="00A66B10">
        <w:rPr>
          <w:sz w:val="26"/>
          <w:szCs w:val="26"/>
        </w:rPr>
        <w:t>,</w:t>
      </w:r>
      <w:r w:rsidRPr="00CA6540">
        <w:rPr>
          <w:sz w:val="26"/>
          <w:szCs w:val="26"/>
        </w:rPr>
        <w:t xml:space="preserve"> </w:t>
      </w:r>
      <w:r w:rsidR="00A66B10">
        <w:rPr>
          <w:sz w:val="26"/>
          <w:szCs w:val="26"/>
        </w:rPr>
        <w:t xml:space="preserve">по согласованию </w:t>
      </w:r>
      <w:r w:rsidR="00B633D7">
        <w:rPr>
          <w:sz w:val="26"/>
          <w:szCs w:val="26"/>
        </w:rPr>
        <w:br/>
      </w:r>
      <w:r w:rsidR="00A66B10">
        <w:rPr>
          <w:sz w:val="26"/>
          <w:szCs w:val="26"/>
        </w:rPr>
        <w:t xml:space="preserve">с Заказчиком, </w:t>
      </w:r>
      <w:r w:rsidR="00B16861" w:rsidRPr="00CA6540">
        <w:rPr>
          <w:sz w:val="26"/>
          <w:szCs w:val="26"/>
        </w:rPr>
        <w:t xml:space="preserve">в точках коммерческого и технического учета всех </w:t>
      </w:r>
      <w:r w:rsidR="009C608E">
        <w:rPr>
          <w:sz w:val="26"/>
          <w:szCs w:val="26"/>
        </w:rPr>
        <w:t xml:space="preserve">ранее установленных </w:t>
      </w:r>
      <w:r w:rsidRPr="00CA6540">
        <w:rPr>
          <w:sz w:val="26"/>
          <w:szCs w:val="26"/>
        </w:rPr>
        <w:t>ПУ и измерительных трансформаторов. Для объектов, подключенных на напряжении 0,4 кВ ТП 6-20 кВ допускается установка ПУ электроэнергии на стороне высшего напряжения (6-20 кВ) силовых трансформаторов при наличии согласования Заказчика.</w:t>
      </w:r>
    </w:p>
    <w:p w:rsidR="00B633D7" w:rsidRDefault="00B633D7">
      <w:pPr>
        <w:pStyle w:val="affffffff2"/>
        <w:spacing w:line="240" w:lineRule="auto"/>
        <w:ind w:left="0" w:right="0" w:firstLine="709"/>
        <w:rPr>
          <w:sz w:val="26"/>
          <w:szCs w:val="26"/>
        </w:rPr>
      </w:pPr>
      <w:r w:rsidRPr="00B633D7">
        <w:rPr>
          <w:sz w:val="26"/>
          <w:szCs w:val="26"/>
        </w:rPr>
        <w:t>Все работы выполняются силами подрядной организации, технические решения, применяемые Подрядчиком при монтаже оборудования, должны соответствовать проектным решениям на организацию учета, индивидуальным или выбранным Подрядчиком по результатам ППО из перечня типовых технических решений по организации учета электроэнергии (приложение №4) и согласованным с Заказчиком. Заказчик обеспечивает представление документов для проведения ППО в соответствии с требованиями Регламента взаимодействия.</w:t>
      </w:r>
    </w:p>
    <w:p w:rsidR="00864FAE" w:rsidRDefault="00C4671C">
      <w:pPr>
        <w:ind w:firstLine="709"/>
        <w:jc w:val="both"/>
        <w:rPr>
          <w:sz w:val="26"/>
          <w:szCs w:val="26"/>
        </w:rPr>
      </w:pPr>
      <w:r>
        <w:rPr>
          <w:sz w:val="26"/>
          <w:szCs w:val="26"/>
        </w:rPr>
        <w:t>При выборе средств защиты информации, в том числе сопутствующего ВПО, должно учитываться возможное наличие ограничений со стороны разработчиков (производителей) или иных лиц</w:t>
      </w:r>
      <w:r>
        <w:t xml:space="preserve"> </w:t>
      </w:r>
      <w:r>
        <w:rPr>
          <w:sz w:val="26"/>
          <w:szCs w:val="26"/>
        </w:rPr>
        <w:t>на применение программных или программно-аппаратных средств на всей территории Российской Федерации (п. 31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864FAE" w:rsidRDefault="00C4671C">
      <w:pPr>
        <w:ind w:firstLine="709"/>
        <w:jc w:val="both"/>
        <w:rPr>
          <w:sz w:val="26"/>
          <w:szCs w:val="26"/>
        </w:rPr>
      </w:pPr>
      <w:r>
        <w:rPr>
          <w:sz w:val="26"/>
          <w:szCs w:val="26"/>
        </w:rPr>
        <w:lastRenderedPageBreak/>
        <w:t xml:space="preserve">Внедрение УСД и ИПУЭ должно быть обеспечено в соответствии с ПД </w:t>
      </w:r>
      <w:r>
        <w:rPr>
          <w:sz w:val="26"/>
          <w:szCs w:val="26"/>
        </w:rPr>
        <w:br/>
        <w:t>и рабочей документацией. Проектная и рабочая документация на УСД и ИПУЭ, включая их подсистему безопасности, оформляется в соответствии с положениями:</w:t>
      </w:r>
    </w:p>
    <w:p w:rsidR="00864FAE" w:rsidRDefault="00C4671C">
      <w:pPr>
        <w:ind w:firstLine="709"/>
        <w:jc w:val="both"/>
        <w:rPr>
          <w:sz w:val="26"/>
          <w:szCs w:val="26"/>
        </w:rPr>
      </w:pPr>
      <w:r>
        <w:rPr>
          <w:sz w:val="26"/>
          <w:szCs w:val="26"/>
        </w:rPr>
        <w:t>- ГОСТ Р 51583-2014 «Защита информации. Порядок создания автоматизированных систем в защищенном исполнении. Общие положения»;</w:t>
      </w:r>
    </w:p>
    <w:p w:rsidR="00864FAE" w:rsidRDefault="00C4671C">
      <w:pPr>
        <w:ind w:firstLine="709"/>
        <w:jc w:val="both"/>
        <w:rPr>
          <w:sz w:val="26"/>
          <w:szCs w:val="26"/>
        </w:rPr>
      </w:pPr>
      <w:r>
        <w:rPr>
          <w:color w:val="000000"/>
          <w:spacing w:val="-4"/>
          <w:sz w:val="26"/>
          <w:szCs w:val="26"/>
        </w:rPr>
        <w:t>- ГОСТ Р 56939-2024. «Национальный стандарт Российской Федерации. Защита информации. Разработка безопасного программного обеспечения. Общие требования»;</w:t>
      </w:r>
    </w:p>
    <w:p w:rsidR="00864FAE" w:rsidRDefault="00C4671C">
      <w:pPr>
        <w:ind w:firstLine="709"/>
        <w:jc w:val="both"/>
        <w:rPr>
          <w:color w:val="000000"/>
          <w:spacing w:val="-4"/>
          <w:sz w:val="26"/>
          <w:szCs w:val="26"/>
        </w:rPr>
      </w:pPr>
      <w:r>
        <w:rPr>
          <w:color w:val="000000"/>
          <w:spacing w:val="-4"/>
          <w:sz w:val="26"/>
          <w:szCs w:val="26"/>
        </w:rPr>
        <w:t>- ГОСТ Р 58412-2019. «Национальный стандарт Российской Федерации. Защита информации. Разработка безопасного программного обеспечения. Угрозы безопасности информации при разработке программного обеспечения».</w:t>
      </w:r>
    </w:p>
    <w:p w:rsidR="00864FAE" w:rsidRDefault="00BC3665">
      <w:pPr>
        <w:ind w:firstLine="709"/>
        <w:jc w:val="both"/>
        <w:rPr>
          <w:sz w:val="26"/>
          <w:szCs w:val="26"/>
        </w:rPr>
      </w:pPr>
      <w:r>
        <w:rPr>
          <w:sz w:val="26"/>
          <w:szCs w:val="26"/>
        </w:rPr>
        <w:t xml:space="preserve">В состав </w:t>
      </w:r>
      <w:r w:rsidR="00C4671C">
        <w:rPr>
          <w:sz w:val="26"/>
          <w:szCs w:val="26"/>
        </w:rPr>
        <w:t>работ</w:t>
      </w:r>
      <w:r>
        <w:rPr>
          <w:sz w:val="26"/>
          <w:szCs w:val="26"/>
        </w:rPr>
        <w:t>, выполняемых Подрядчиком в рамках расширения системы учета электроэнергии Заказчика,</w:t>
      </w:r>
      <w:r w:rsidR="00C4671C">
        <w:rPr>
          <w:sz w:val="26"/>
          <w:szCs w:val="26"/>
        </w:rPr>
        <w:t xml:space="preserve"> </w:t>
      </w:r>
      <w:r>
        <w:rPr>
          <w:sz w:val="26"/>
          <w:szCs w:val="26"/>
        </w:rPr>
        <w:t>долж</w:t>
      </w:r>
      <w:r w:rsidR="00427161">
        <w:rPr>
          <w:sz w:val="26"/>
          <w:szCs w:val="26"/>
        </w:rPr>
        <w:t>ны</w:t>
      </w:r>
      <w:r>
        <w:rPr>
          <w:sz w:val="26"/>
          <w:szCs w:val="26"/>
        </w:rPr>
        <w:t xml:space="preserve"> </w:t>
      </w:r>
      <w:r w:rsidR="00427161">
        <w:rPr>
          <w:sz w:val="26"/>
          <w:szCs w:val="26"/>
        </w:rPr>
        <w:t>входить</w:t>
      </w:r>
      <w:r>
        <w:rPr>
          <w:sz w:val="26"/>
          <w:szCs w:val="26"/>
        </w:rPr>
        <w:t xml:space="preserve"> </w:t>
      </w:r>
      <w:r w:rsidR="00427161">
        <w:rPr>
          <w:sz w:val="26"/>
          <w:szCs w:val="26"/>
        </w:rPr>
        <w:t xml:space="preserve">разработка </w:t>
      </w:r>
      <w:r w:rsidR="00C4671C">
        <w:rPr>
          <w:sz w:val="26"/>
          <w:szCs w:val="26"/>
        </w:rPr>
        <w:t>проектной, рабочей (эксплуатационной) документации, в том числе документации по настройке конфигурационных и встроенных средств защиты информации в ПО УСД и ПУ, а также ввод в эксплуатацию конфигурационных и встроенных средств защиты информации в соответствии с ПД.</w:t>
      </w:r>
    </w:p>
    <w:p w:rsidR="00864FAE" w:rsidRDefault="00C4671C">
      <w:pPr>
        <w:ind w:firstLine="709"/>
        <w:jc w:val="both"/>
        <w:rPr>
          <w:sz w:val="26"/>
          <w:szCs w:val="26"/>
        </w:rPr>
      </w:pPr>
      <w:r>
        <w:rPr>
          <w:sz w:val="26"/>
          <w:szCs w:val="26"/>
        </w:rPr>
        <w:t>Внедрение УСД и ИПУЭ, а также средств (систем) защиты информации, в том числе встроенных, не допускается без проектной и рабочей документации.</w:t>
      </w:r>
    </w:p>
    <w:p w:rsidR="00427161" w:rsidRDefault="00C4671C">
      <w:pPr>
        <w:ind w:firstLine="709"/>
        <w:jc w:val="both"/>
        <w:rPr>
          <w:sz w:val="26"/>
          <w:szCs w:val="26"/>
        </w:rPr>
      </w:pPr>
      <w:r>
        <w:rPr>
          <w:sz w:val="26"/>
          <w:szCs w:val="26"/>
        </w:rPr>
        <w:t xml:space="preserve">Работы должны быть выполнены в соответствии с СНиП, требованиями ПУЭ и законодательством Российской Федерации, типовыми техническими решениями ПАО «Россети» по организации учета электроэнергии, условиями договора подряда. </w:t>
      </w:r>
    </w:p>
    <w:p w:rsidR="00864FAE" w:rsidRDefault="00C4671C">
      <w:pPr>
        <w:ind w:firstLine="709"/>
        <w:jc w:val="both"/>
        <w:rPr>
          <w:sz w:val="26"/>
          <w:szCs w:val="26"/>
        </w:rPr>
      </w:pPr>
      <w:r>
        <w:rPr>
          <w:sz w:val="26"/>
          <w:szCs w:val="26"/>
        </w:rPr>
        <w:t>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rsidR="00326FB7" w:rsidRDefault="00326FB7">
      <w:pPr>
        <w:widowControl w:val="0"/>
        <w:ind w:firstLine="709"/>
        <w:contextualSpacing/>
        <w:jc w:val="both"/>
        <w:rPr>
          <w:sz w:val="26"/>
          <w:szCs w:val="26"/>
          <w:lang w:eastAsia="en-US" w:bidi="en-US"/>
        </w:rPr>
      </w:pPr>
    </w:p>
    <w:p w:rsidR="00DC3D83" w:rsidRDefault="00DC3D83" w:rsidP="00DC3D83">
      <w:pPr>
        <w:pStyle w:val="2H2H2212h22RTCiz2"/>
        <w:spacing w:before="0" w:after="0"/>
        <w:ind w:firstLine="709"/>
        <w:rPr>
          <w:rFonts w:ascii="Times New Roman" w:hAnsi="Times New Roman"/>
          <w:sz w:val="26"/>
          <w:szCs w:val="26"/>
          <w:lang w:val="ru-RU"/>
        </w:rPr>
      </w:pPr>
      <w:bookmarkStart w:id="17" w:name="_Toc216357122"/>
      <w:bookmarkStart w:id="18" w:name="_Toc226732543"/>
      <w:r>
        <w:rPr>
          <w:rFonts w:ascii="Times New Roman" w:hAnsi="Times New Roman"/>
          <w:sz w:val="26"/>
          <w:szCs w:val="26"/>
          <w:lang w:val="ru-RU"/>
        </w:rPr>
        <w:t>3.1. Требования к проектной документации</w:t>
      </w:r>
      <w:bookmarkEnd w:id="17"/>
      <w:bookmarkEnd w:id="18"/>
    </w:p>
    <w:p w:rsidR="00DC3D83" w:rsidRDefault="00DC3D83"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Проектирование должно быть выполнено в соответствии с требованиями нормативных и отраслевых директивных и методических документов и нормативных правовых актов в части энергоснабжения, выполнения измерений количества электроэнергии, а также в соответствии с рекомендациями приложения 2 Регламента взаимодействия.</w:t>
      </w:r>
    </w:p>
    <w:p w:rsidR="00DC3D83" w:rsidRDefault="00DC3D83" w:rsidP="00DC3D83">
      <w:pPr>
        <w:widowControl w:val="0"/>
        <w:tabs>
          <w:tab w:val="left" w:pos="709"/>
        </w:tabs>
        <w:ind w:firstLine="709"/>
        <w:jc w:val="both"/>
        <w:rPr>
          <w:sz w:val="26"/>
          <w:szCs w:val="26"/>
        </w:rPr>
      </w:pPr>
      <w:r>
        <w:rPr>
          <w:sz w:val="26"/>
          <w:szCs w:val="26"/>
        </w:rPr>
        <w:t>На стадии проектирования должны быть разработаны и согласованы с Заказчиком следующие документы:</w:t>
      </w:r>
    </w:p>
    <w:p w:rsidR="00DC3D83" w:rsidRDefault="00DC3D83" w:rsidP="00DC3D83">
      <w:pPr>
        <w:pStyle w:val="aff6"/>
        <w:widowControl w:val="0"/>
        <w:tabs>
          <w:tab w:val="left" w:pos="1134"/>
        </w:tabs>
        <w:ind w:left="0" w:firstLine="709"/>
        <w:jc w:val="both"/>
        <w:rPr>
          <w:sz w:val="26"/>
          <w:szCs w:val="26"/>
        </w:rPr>
      </w:pPr>
      <w:r>
        <w:rPr>
          <w:sz w:val="26"/>
          <w:szCs w:val="26"/>
        </w:rPr>
        <w:t>- ПД (ПСД), в том числе индивидуальные технические решения для последующего включения в перечень типовых технических решений;</w:t>
      </w:r>
    </w:p>
    <w:p w:rsidR="00DC3D83" w:rsidRDefault="00DC3D83" w:rsidP="00DC3D83">
      <w:pPr>
        <w:pStyle w:val="aff6"/>
        <w:widowControl w:val="0"/>
        <w:tabs>
          <w:tab w:val="left" w:pos="1134"/>
        </w:tabs>
        <w:ind w:left="0" w:firstLine="709"/>
        <w:jc w:val="both"/>
        <w:rPr>
          <w:sz w:val="26"/>
          <w:szCs w:val="26"/>
        </w:rPr>
      </w:pPr>
      <w:r>
        <w:rPr>
          <w:sz w:val="26"/>
          <w:szCs w:val="26"/>
        </w:rPr>
        <w:t>- рабочая документация (РД);</w:t>
      </w:r>
    </w:p>
    <w:p w:rsidR="00DC3D83" w:rsidRDefault="00DC3D83" w:rsidP="00DC3D83">
      <w:pPr>
        <w:pStyle w:val="aff6"/>
        <w:widowControl w:val="0"/>
        <w:tabs>
          <w:tab w:val="left" w:pos="1134"/>
        </w:tabs>
        <w:ind w:left="0" w:firstLine="709"/>
        <w:jc w:val="both"/>
        <w:rPr>
          <w:sz w:val="26"/>
          <w:szCs w:val="26"/>
        </w:rPr>
      </w:pPr>
      <w:r>
        <w:rPr>
          <w:sz w:val="26"/>
          <w:szCs w:val="26"/>
        </w:rPr>
        <w:t>- эксплуатационная документация;</w:t>
      </w:r>
    </w:p>
    <w:p w:rsidR="00DC3D83" w:rsidRDefault="00DC3D83" w:rsidP="00DC3D83">
      <w:pPr>
        <w:pStyle w:val="aff6"/>
        <w:widowControl w:val="0"/>
        <w:tabs>
          <w:tab w:val="left" w:pos="1134"/>
        </w:tabs>
        <w:ind w:left="0" w:firstLine="709"/>
        <w:jc w:val="both"/>
        <w:rPr>
          <w:sz w:val="26"/>
          <w:szCs w:val="26"/>
        </w:rPr>
      </w:pPr>
      <w:r>
        <w:rPr>
          <w:sz w:val="26"/>
          <w:szCs w:val="26"/>
        </w:rPr>
        <w:t>- программа и методика приемочных испытаний в соответствии с рекомендациями приложения 10 к Регламенту взаимодействия.</w:t>
      </w:r>
    </w:p>
    <w:p w:rsidR="00DC3D83" w:rsidRDefault="00DC3D83"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pacing w:val="-4"/>
          <w:sz w:val="26"/>
          <w:szCs w:val="26"/>
        </w:rPr>
      </w:pPr>
      <w:r>
        <w:rPr>
          <w:spacing w:val="-4"/>
          <w:sz w:val="26"/>
          <w:szCs w:val="26"/>
        </w:rPr>
        <w:t>Допускается одноэтапное проектирование с разработкой технорабочего проекта.</w:t>
      </w:r>
    </w:p>
    <w:p w:rsidR="00835776" w:rsidRDefault="00B633D7"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B633D7">
        <w:rPr>
          <w:sz w:val="26"/>
          <w:szCs w:val="26"/>
        </w:rPr>
        <w:t>При комплексной установке приборов учета с целью обеспечения технической и экономической обоснованности выбора канала связи для ПУ и применения промежуточных устройств сбора данных (УСД) перед согласованием технического решения по установке (замене) ПУ Заказчик на основании выполненных Подрядчиком расчетов проводит сравнение экономической эффективности вариантов выбора канала связи для подлежащих монтажу ПУ с учетом и без учета установки</w:t>
      </w:r>
      <w:r w:rsidR="00835776">
        <w:rPr>
          <w:sz w:val="26"/>
          <w:szCs w:val="26"/>
        </w:rPr>
        <w:br/>
      </w:r>
      <w:r w:rsidRPr="00B633D7">
        <w:rPr>
          <w:sz w:val="26"/>
          <w:szCs w:val="26"/>
        </w:rPr>
        <w:t xml:space="preserve"> </w:t>
      </w:r>
    </w:p>
    <w:p w:rsidR="00835776" w:rsidRDefault="00B633D7" w:rsidP="00835776">
      <w:pPr>
        <w:widowControl w:val="0"/>
        <w:tabs>
          <w:tab w:val="left" w:pos="1134"/>
          <w:tab w:val="left" w:pos="4248"/>
          <w:tab w:val="left" w:pos="6048"/>
          <w:tab w:val="left" w:pos="7144"/>
          <w:tab w:val="left" w:pos="10182"/>
          <w:tab w:val="left" w:pos="11203"/>
          <w:tab w:val="left" w:pos="13807"/>
          <w:tab w:val="left" w:pos="15354"/>
        </w:tabs>
        <w:jc w:val="both"/>
        <w:rPr>
          <w:sz w:val="26"/>
          <w:szCs w:val="26"/>
        </w:rPr>
      </w:pPr>
      <w:r w:rsidRPr="00B633D7">
        <w:rPr>
          <w:sz w:val="26"/>
          <w:szCs w:val="26"/>
        </w:rPr>
        <w:lastRenderedPageBreak/>
        <w:t xml:space="preserve">УСД. В составе проектной документации Подрядчик предоставляет указанные расчеты, выполненные в соответствии с требованиями раздела 5 Регламента взаимодействия. При совпадении точек поставки оптового и розничного рынка при проектировании исключить установку УСД в (ТП, КТП, РП, ПС) для фиксации 2-х уровневой системы «сервер-прибор» в соответствии с таблицей 4 приложения 11.3 к приложению 1.1 «Положение о порядке получения статуса субъекта оптового рынка и введения реестра субъектов оптового рынка» стандартной формы Договора о присоединении к торговой системе оптового рынка, утвержденной решением Наблюдательного Совета НП «АТС» от 14.07.2006 № 96. </w:t>
      </w:r>
    </w:p>
    <w:p w:rsidR="00DC3D83" w:rsidRDefault="00835776" w:rsidP="00835776">
      <w:pPr>
        <w:widowControl w:val="0"/>
        <w:tabs>
          <w:tab w:val="left" w:pos="1134"/>
          <w:tab w:val="left" w:pos="4248"/>
          <w:tab w:val="left" w:pos="6048"/>
          <w:tab w:val="left" w:pos="7144"/>
          <w:tab w:val="left" w:pos="10182"/>
          <w:tab w:val="left" w:pos="11203"/>
          <w:tab w:val="left" w:pos="13807"/>
          <w:tab w:val="left" w:pos="15354"/>
        </w:tabs>
        <w:jc w:val="both"/>
        <w:rPr>
          <w:sz w:val="26"/>
          <w:szCs w:val="26"/>
        </w:rPr>
      </w:pPr>
      <w:r>
        <w:rPr>
          <w:sz w:val="26"/>
          <w:szCs w:val="26"/>
        </w:rPr>
        <w:t xml:space="preserve">           </w:t>
      </w:r>
      <w:r w:rsidR="00DC3D83">
        <w:rPr>
          <w:sz w:val="26"/>
          <w:szCs w:val="26"/>
        </w:rPr>
        <w:t>На этапе проектирования также должно быть выполнено:</w:t>
      </w:r>
    </w:p>
    <w:p w:rsidR="00DC3D83" w:rsidRDefault="00DC3D83"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rsidR="00DC3D83" w:rsidRDefault="00DC3D83"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разработка и согласование с Заказчиком проекта производства работ по строительно-монтажным, пусконаладочным работам и сдаче в промышленную эксплуатацию готовых объектов;</w:t>
      </w:r>
    </w:p>
    <w:p w:rsidR="00DC3D83" w:rsidRDefault="00DC3D83"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расчет объема ЗИП;</w:t>
      </w:r>
    </w:p>
    <w:p w:rsidR="00DC3D83" w:rsidRDefault="00DC3D83" w:rsidP="00DC3D83">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C83C5B">
        <w:rPr>
          <w:sz w:val="26"/>
          <w:szCs w:val="26"/>
        </w:rPr>
        <w:t xml:space="preserve">- оценка возможности </w:t>
      </w:r>
      <w:r w:rsidRPr="00C83C5B">
        <w:rPr>
          <w:sz w:val="26"/>
          <w:szCs w:val="26"/>
          <w:lang w:eastAsia="en-US" w:bidi="en-US"/>
        </w:rPr>
        <w:t xml:space="preserve">включения ранее установленных ПУ и УСД (при наличии) в ИВК Заказчика </w:t>
      </w:r>
      <w:r w:rsidRPr="00C83C5B">
        <w:rPr>
          <w:iCs/>
          <w:sz w:val="26"/>
          <w:szCs w:val="26"/>
          <w:lang w:eastAsia="en-US" w:bidi="en-US"/>
        </w:rPr>
        <w:t xml:space="preserve">без применения промежуточного ПО либо предоставление заключения о невозможности </w:t>
      </w:r>
      <w:r>
        <w:rPr>
          <w:iCs/>
          <w:sz w:val="26"/>
          <w:szCs w:val="26"/>
          <w:lang w:eastAsia="en-US" w:bidi="en-US"/>
        </w:rPr>
        <w:t>включения</w:t>
      </w:r>
      <w:r w:rsidRPr="00C83C5B">
        <w:rPr>
          <w:sz w:val="26"/>
          <w:szCs w:val="26"/>
        </w:rPr>
        <w:t>.</w:t>
      </w:r>
    </w:p>
    <w:p w:rsidR="00DC3D83" w:rsidRDefault="00DC3D83" w:rsidP="00DC3D83">
      <w:pPr>
        <w:widowControl w:val="0"/>
        <w:ind w:firstLine="709"/>
        <w:contextualSpacing/>
        <w:jc w:val="both"/>
        <w:rPr>
          <w:sz w:val="26"/>
          <w:szCs w:val="26"/>
          <w:lang w:eastAsia="en-US" w:bidi="en-US"/>
        </w:rPr>
      </w:pPr>
      <w:r>
        <w:rPr>
          <w:sz w:val="26"/>
          <w:szCs w:val="26"/>
          <w:lang w:eastAsia="en-US" w:bidi="en-US"/>
        </w:rPr>
        <w:t xml:space="preserve">В составе эксплуатационной документации </w:t>
      </w:r>
      <w:r w:rsidRPr="00CB2A53">
        <w:rPr>
          <w:sz w:val="26"/>
          <w:szCs w:val="26"/>
        </w:rPr>
        <w:t xml:space="preserve">в </w:t>
      </w:r>
      <w:r>
        <w:rPr>
          <w:sz w:val="26"/>
          <w:szCs w:val="26"/>
        </w:rPr>
        <w:t>отношение</w:t>
      </w:r>
      <w:r w:rsidRPr="00CB2A53">
        <w:rPr>
          <w:sz w:val="26"/>
          <w:szCs w:val="26"/>
        </w:rPr>
        <w:t xml:space="preserve"> смонтированного оборудования</w:t>
      </w:r>
      <w:r>
        <w:rPr>
          <w:sz w:val="26"/>
          <w:szCs w:val="26"/>
        </w:rPr>
        <w:t>,</w:t>
      </w:r>
      <w:r>
        <w:rPr>
          <w:sz w:val="26"/>
          <w:szCs w:val="26"/>
          <w:lang w:eastAsia="en-US" w:bidi="en-US"/>
        </w:rPr>
        <w:t xml:space="preserve"> Подрядчиком разрабатывается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 Подрядчик должен предусмотреть наличие в составе эксплуатационной документации порядка действий персонала Заказчика по вводу в работу встроенных в ПО УСД и ПУ средств защиты информации.</w:t>
      </w:r>
    </w:p>
    <w:p w:rsidR="00DC3D83" w:rsidRDefault="00DC3D83" w:rsidP="00DC3D83">
      <w:pPr>
        <w:widowControl w:val="0"/>
        <w:ind w:firstLine="709"/>
        <w:contextualSpacing/>
        <w:jc w:val="both"/>
        <w:rPr>
          <w:sz w:val="26"/>
          <w:szCs w:val="26"/>
          <w:lang w:eastAsia="en-US" w:bidi="en-US"/>
        </w:rPr>
      </w:pPr>
    </w:p>
    <w:p w:rsidR="00DC3D83" w:rsidRPr="006E2EBC" w:rsidRDefault="00DC3D83" w:rsidP="00DC3D83">
      <w:pPr>
        <w:pStyle w:val="2H2H2212h22RTCiz2"/>
        <w:numPr>
          <w:ilvl w:val="2"/>
          <w:numId w:val="20"/>
        </w:numPr>
        <w:spacing w:before="0" w:after="0"/>
        <w:ind w:left="709" w:firstLine="0"/>
        <w:rPr>
          <w:rFonts w:ascii="Times New Roman" w:hAnsi="Times New Roman"/>
          <w:sz w:val="26"/>
          <w:szCs w:val="26"/>
          <w:lang w:val="ru-RU"/>
        </w:rPr>
      </w:pPr>
      <w:bookmarkStart w:id="19" w:name="_Toc216357123"/>
      <w:bookmarkStart w:id="20" w:name="_Toc226732544"/>
      <w:r w:rsidRPr="006E2EBC">
        <w:rPr>
          <w:rFonts w:ascii="Times New Roman" w:hAnsi="Times New Roman"/>
          <w:sz w:val="26"/>
          <w:szCs w:val="26"/>
          <w:lang w:val="ru-RU"/>
        </w:rPr>
        <w:t>Требования к проведению предпроектного обследования</w:t>
      </w:r>
      <w:bookmarkEnd w:id="19"/>
      <w:bookmarkEnd w:id="20"/>
    </w:p>
    <w:p w:rsidR="00DC3D83" w:rsidRDefault="00DC3D83" w:rsidP="00DC3D83">
      <w:pPr>
        <w:tabs>
          <w:tab w:val="left" w:pos="709"/>
        </w:tabs>
        <w:ind w:firstLine="709"/>
        <w:jc w:val="both"/>
        <w:rPr>
          <w:sz w:val="26"/>
          <w:szCs w:val="26"/>
        </w:rPr>
      </w:pPr>
      <w:r>
        <w:rPr>
          <w:sz w:val="26"/>
          <w:szCs w:val="26"/>
        </w:rPr>
        <w:t xml:space="preserve">При выполнении ППО при установке ПУ и присоединению их к ИСУЭ должны быть учтены рекомендации приложения </w:t>
      </w:r>
      <w:r w:rsidR="000C57D0">
        <w:rPr>
          <w:sz w:val="26"/>
          <w:szCs w:val="26"/>
        </w:rPr>
        <w:t>4</w:t>
      </w:r>
      <w:r>
        <w:rPr>
          <w:sz w:val="26"/>
          <w:szCs w:val="26"/>
        </w:rPr>
        <w:t xml:space="preserve"> Регламента взаимодействия.</w:t>
      </w:r>
    </w:p>
    <w:p w:rsidR="00DC3D83" w:rsidRPr="006E2EBC" w:rsidRDefault="00DC3D83" w:rsidP="00DC3D83">
      <w:pPr>
        <w:tabs>
          <w:tab w:val="left" w:pos="709"/>
        </w:tabs>
        <w:ind w:firstLine="709"/>
        <w:jc w:val="both"/>
        <w:rPr>
          <w:sz w:val="26"/>
          <w:szCs w:val="26"/>
        </w:rPr>
      </w:pPr>
    </w:p>
    <w:p w:rsidR="00DC3D83" w:rsidRDefault="00DC3D83" w:rsidP="00DC3D83">
      <w:pPr>
        <w:pStyle w:val="2H2H2212h22RTCiz2"/>
        <w:spacing w:before="0" w:after="0"/>
        <w:ind w:firstLine="709"/>
        <w:rPr>
          <w:rFonts w:ascii="Times New Roman" w:hAnsi="Times New Roman"/>
          <w:sz w:val="26"/>
          <w:szCs w:val="26"/>
          <w:lang w:val="ru-RU"/>
        </w:rPr>
      </w:pPr>
      <w:bookmarkStart w:id="21" w:name="_Toc216357124"/>
      <w:bookmarkStart w:id="22" w:name="_Toc226732545"/>
      <w:r>
        <w:rPr>
          <w:rFonts w:ascii="Times New Roman" w:hAnsi="Times New Roman"/>
          <w:sz w:val="26"/>
          <w:szCs w:val="26"/>
          <w:lang w:val="ru-RU"/>
        </w:rPr>
        <w:t>3.2. Выполнение работ по монтажу технических средств</w:t>
      </w:r>
      <w:bookmarkEnd w:id="21"/>
      <w:bookmarkEnd w:id="22"/>
    </w:p>
    <w:p w:rsidR="00DC3D83" w:rsidRDefault="00DC3D83" w:rsidP="00DC3D83">
      <w:pPr>
        <w:ind w:firstLine="709"/>
        <w:jc w:val="both"/>
        <w:rPr>
          <w:iCs/>
          <w:sz w:val="26"/>
          <w:szCs w:val="26"/>
        </w:rPr>
      </w:pPr>
      <w:r>
        <w:rPr>
          <w:iCs/>
          <w:sz w:val="26"/>
          <w:szCs w:val="26"/>
        </w:rPr>
        <w:t>П</w:t>
      </w:r>
      <w:r w:rsidRPr="00CB2A53">
        <w:rPr>
          <w:iCs/>
          <w:sz w:val="26"/>
          <w:szCs w:val="26"/>
        </w:rPr>
        <w:t>лановые объемы работ, подлежащие выполнению в рамках расширения автоматизированной системы учета электроэнергии</w:t>
      </w:r>
      <w:r>
        <w:rPr>
          <w:iCs/>
          <w:sz w:val="26"/>
          <w:szCs w:val="26"/>
        </w:rPr>
        <w:t>,</w:t>
      </w:r>
      <w:r w:rsidRPr="00CB2A53">
        <w:rPr>
          <w:iCs/>
          <w:sz w:val="26"/>
          <w:szCs w:val="26"/>
        </w:rPr>
        <w:t xml:space="preserve"> приведенные в приложении № 2, подлежат уточнению по результатам ППО и согласованию с Заказчиком</w:t>
      </w:r>
      <w:r>
        <w:rPr>
          <w:iCs/>
          <w:sz w:val="26"/>
          <w:szCs w:val="26"/>
        </w:rPr>
        <w:t>.</w:t>
      </w:r>
    </w:p>
    <w:p w:rsidR="00DC3D83" w:rsidRDefault="00DC3D83" w:rsidP="00DC3D83">
      <w:pPr>
        <w:ind w:firstLine="709"/>
        <w:jc w:val="both"/>
        <w:rPr>
          <w:iCs/>
          <w:sz w:val="26"/>
          <w:szCs w:val="26"/>
          <w:highlight w:val="white"/>
        </w:rPr>
      </w:pPr>
      <w:r>
        <w:rPr>
          <w:iCs/>
          <w:sz w:val="26"/>
          <w:szCs w:val="26"/>
        </w:rPr>
        <w:t>В</w:t>
      </w:r>
      <w:r w:rsidRPr="00CB2A53">
        <w:rPr>
          <w:iCs/>
          <w:sz w:val="26"/>
          <w:szCs w:val="26"/>
        </w:rPr>
        <w:t>ыполнению работ предшествует комплектация, поставка оборудования и материалов Подрядчиком в полном объеме согласно утвержденной спецификации</w:t>
      </w:r>
      <w:r>
        <w:rPr>
          <w:iCs/>
          <w:sz w:val="26"/>
          <w:szCs w:val="26"/>
        </w:rPr>
        <w:t>, предварительная настройка подлежащих монтажу ИПУЭ (при необходимости), УСД (при необходимости) в целях последующей организации сбора данных в ИСУЭ Заказчика.</w:t>
      </w:r>
    </w:p>
    <w:p w:rsidR="00DC3D83" w:rsidRDefault="00DC3D83" w:rsidP="00DC3D83">
      <w:pPr>
        <w:ind w:firstLine="709"/>
        <w:jc w:val="both"/>
        <w:rPr>
          <w:iCs/>
          <w:sz w:val="26"/>
          <w:szCs w:val="26"/>
          <w:highlight w:val="white"/>
        </w:rPr>
      </w:pPr>
      <w:r>
        <w:rPr>
          <w:iCs/>
          <w:sz w:val="26"/>
          <w:szCs w:val="26"/>
          <w:highlight w:val="white"/>
        </w:rPr>
        <w:t>На этапе монтажных работ Подрядчиком должны быть выполнены:</w:t>
      </w:r>
    </w:p>
    <w:p w:rsidR="00F93BA3" w:rsidRDefault="00F93BA3" w:rsidP="00DC3D83">
      <w:pPr>
        <w:ind w:firstLine="709"/>
        <w:jc w:val="both"/>
        <w:rPr>
          <w:iCs/>
          <w:sz w:val="26"/>
          <w:szCs w:val="26"/>
          <w:highlight w:val="white"/>
        </w:rPr>
      </w:pPr>
      <w:r w:rsidRPr="00F93BA3">
        <w:rPr>
          <w:iCs/>
          <w:sz w:val="26"/>
          <w:szCs w:val="26"/>
          <w:highlight w:val="white"/>
        </w:rPr>
        <w:t xml:space="preserve">- монтаж и подключение в соответствии с ПД средств измерений (приборы учета электрической энергии, выносные шкафы учета, измерительные трансформаторы) и УСД (при необходимости); </w:t>
      </w:r>
    </w:p>
    <w:p w:rsidR="00F93BA3" w:rsidRDefault="00F93BA3" w:rsidP="00DC3D83">
      <w:pPr>
        <w:ind w:firstLine="709"/>
        <w:jc w:val="both"/>
        <w:rPr>
          <w:iCs/>
          <w:sz w:val="26"/>
          <w:szCs w:val="26"/>
          <w:highlight w:val="white"/>
        </w:rPr>
      </w:pPr>
      <w:r w:rsidRPr="00F93BA3">
        <w:rPr>
          <w:iCs/>
          <w:sz w:val="26"/>
          <w:szCs w:val="26"/>
          <w:highlight w:val="white"/>
        </w:rPr>
        <w:t xml:space="preserve">- проверка и испытание смонтированных технических средств; </w:t>
      </w:r>
    </w:p>
    <w:p w:rsidR="00F93BA3" w:rsidRDefault="00F93BA3" w:rsidP="00DC3D83">
      <w:pPr>
        <w:ind w:firstLine="709"/>
        <w:jc w:val="both"/>
        <w:rPr>
          <w:iCs/>
          <w:sz w:val="26"/>
          <w:szCs w:val="26"/>
          <w:highlight w:val="white"/>
        </w:rPr>
      </w:pPr>
      <w:r w:rsidRPr="00F93BA3">
        <w:rPr>
          <w:iCs/>
          <w:sz w:val="26"/>
          <w:szCs w:val="26"/>
          <w:highlight w:val="white"/>
        </w:rPr>
        <w:lastRenderedPageBreak/>
        <w:t xml:space="preserve">- в целях защиты смонтированных Подрядчиком компонентов интеллектуальной системы учета электроэнергии от бесследного вмешательства в работу и искажение результатов измерения, установка от имени Заказчика пломб и знаков визуального контроля (пломбировочный материал предоставляется Заказчиком); </w:t>
      </w:r>
    </w:p>
    <w:p w:rsidR="00F93BA3" w:rsidRDefault="00F93BA3" w:rsidP="00DC3D83">
      <w:pPr>
        <w:ind w:firstLine="709"/>
        <w:jc w:val="both"/>
        <w:rPr>
          <w:iCs/>
          <w:sz w:val="26"/>
          <w:szCs w:val="26"/>
        </w:rPr>
      </w:pPr>
      <w:r w:rsidRPr="00F93BA3">
        <w:rPr>
          <w:iCs/>
          <w:sz w:val="26"/>
          <w:szCs w:val="26"/>
          <w:highlight w:val="white"/>
        </w:rPr>
        <w:t>- оформление актов допуска установленных ПУ в эксплуатацию с потребителями (юридическими лицами, потребителями-гражданами) или с их представителями в сроки, предусмотренные законодательством с указанием фактической даты выполнения работ и показаний старого (при наличии) и вновь установленного счетчиков, при этом, в случае отсутствия потребителей (их представителей) в момент осуществления монтажа прибора учета на месте выполнения работ, Подрядчик передает Заказчику акты допуска, оформленные без подписи потребителя;</w:t>
      </w:r>
    </w:p>
    <w:p w:rsidR="00F93BA3" w:rsidRDefault="00F93BA3" w:rsidP="00DC3D83">
      <w:pPr>
        <w:ind w:firstLine="709"/>
        <w:jc w:val="both"/>
        <w:rPr>
          <w:iCs/>
          <w:sz w:val="26"/>
          <w:szCs w:val="26"/>
        </w:rPr>
      </w:pPr>
      <w:r w:rsidRPr="00F93BA3">
        <w:rPr>
          <w:iCs/>
          <w:sz w:val="26"/>
          <w:szCs w:val="26"/>
        </w:rPr>
        <w:t>- оформление передачи материальных ценностей (демонтированного оборудования и материалов) Заказчика.</w:t>
      </w:r>
    </w:p>
    <w:p w:rsidR="00DC3D83" w:rsidRDefault="00DC3D83" w:rsidP="00DC3D83">
      <w:pPr>
        <w:ind w:firstLine="709"/>
        <w:jc w:val="both"/>
        <w:rPr>
          <w:sz w:val="26"/>
          <w:szCs w:val="26"/>
        </w:rPr>
      </w:pPr>
      <w:r>
        <w:rPr>
          <w:sz w:val="26"/>
          <w:szCs w:val="26"/>
        </w:rPr>
        <w:t>Места установки оборудования должны соответствовать ПД, согласованной с Заказчиком, определяются Подрядчиком по результатам ППО в соответствии с типовыми и индивидуальными техническими решениями по организации интеллектуального учета электроэнергии. В рамках ППО необходимо проводить замер качества связи с последующим определением требуемого ТТР (изменение оператора связи, необходимость количества и мест установки УСД и т.д.).</w:t>
      </w:r>
    </w:p>
    <w:p w:rsidR="00F93BA3" w:rsidRDefault="00F93BA3" w:rsidP="00DC3D83">
      <w:pPr>
        <w:tabs>
          <w:tab w:val="left" w:pos="1134"/>
        </w:tabs>
        <w:ind w:firstLine="709"/>
        <w:jc w:val="both"/>
        <w:rPr>
          <w:sz w:val="26"/>
          <w:szCs w:val="26"/>
        </w:rPr>
      </w:pPr>
      <w:r w:rsidRPr="00F93BA3">
        <w:rPr>
          <w:sz w:val="26"/>
          <w:szCs w:val="26"/>
        </w:rPr>
        <w:t xml:space="preserve">При установке ПУ потребителям индивидуальной застройки: </w:t>
      </w:r>
    </w:p>
    <w:p w:rsidR="00F93BA3" w:rsidRDefault="00F93BA3" w:rsidP="00DC3D83">
      <w:pPr>
        <w:tabs>
          <w:tab w:val="left" w:pos="1134"/>
        </w:tabs>
        <w:ind w:firstLine="709"/>
        <w:jc w:val="both"/>
        <w:rPr>
          <w:sz w:val="26"/>
          <w:szCs w:val="26"/>
        </w:rPr>
      </w:pPr>
      <w:r w:rsidRPr="00F93BA3">
        <w:rPr>
          <w:sz w:val="26"/>
          <w:szCs w:val="26"/>
        </w:rPr>
        <w:t xml:space="preserve">- в случае установки ПУ наружной установки с выносным отображающим устройством (дисплеем) ПУ подлежит установке в месте подключения ответвления ВЛ к сетям электроснабжения (на опоре ВЛ), способом, позволяющим провести идентификацию установленного ПУ и схемы его подключения невооруженным глазом или с применением оптических приборов, без подъема персонала на опору; </w:t>
      </w:r>
    </w:p>
    <w:p w:rsidR="00F93BA3" w:rsidRDefault="00F93BA3" w:rsidP="00DC3D83">
      <w:pPr>
        <w:tabs>
          <w:tab w:val="left" w:pos="1134"/>
        </w:tabs>
        <w:ind w:firstLine="709"/>
        <w:jc w:val="both"/>
        <w:rPr>
          <w:sz w:val="26"/>
          <w:szCs w:val="26"/>
        </w:rPr>
      </w:pPr>
      <w:r w:rsidRPr="00F93BA3">
        <w:rPr>
          <w:sz w:val="26"/>
          <w:szCs w:val="26"/>
        </w:rPr>
        <w:t xml:space="preserve">- в случае установки на опоре ВЛ ПУ непосредственного включения в составе ВШУ, внутридомовую сеть подключить к ответвлению ВЛ, присоединенному к выходным клеммам автоматического выключателя в соответствии со схемой, указанной в паспорте применяемого ВШУ; </w:t>
      </w:r>
    </w:p>
    <w:p w:rsidR="00F93BA3" w:rsidRDefault="00F93BA3" w:rsidP="00DC3D83">
      <w:pPr>
        <w:tabs>
          <w:tab w:val="left" w:pos="1134"/>
        </w:tabs>
        <w:ind w:firstLine="709"/>
        <w:jc w:val="both"/>
        <w:rPr>
          <w:sz w:val="26"/>
          <w:szCs w:val="26"/>
        </w:rPr>
      </w:pPr>
      <w:r w:rsidRPr="00F93BA3">
        <w:rPr>
          <w:sz w:val="26"/>
          <w:szCs w:val="26"/>
        </w:rPr>
        <w:t xml:space="preserve">- при установке трехфазных ПУ, во избежание подачи во внутридомовую сеть линейных напряжений вместо фазных, подключение присоединенного ко вводу в электроустановку потребителя ответвления ВЛ к клеммам автоматического выключателя (нагрузочным клеммам ПУ) проводить с учетом фактической схемы подключения фазных и нулевого проводов внутридомовой сети к источнику питания, имевших место до начала работ; </w:t>
      </w:r>
    </w:p>
    <w:p w:rsidR="00F93BA3" w:rsidRDefault="00F93BA3" w:rsidP="00DC3D83">
      <w:pPr>
        <w:tabs>
          <w:tab w:val="left" w:pos="1134"/>
        </w:tabs>
        <w:ind w:firstLine="709"/>
        <w:jc w:val="both"/>
        <w:rPr>
          <w:sz w:val="26"/>
          <w:szCs w:val="26"/>
        </w:rPr>
      </w:pPr>
      <w:r w:rsidRPr="00F93BA3">
        <w:rPr>
          <w:sz w:val="26"/>
          <w:szCs w:val="26"/>
        </w:rPr>
        <w:t xml:space="preserve">- монтаж шкафа учета выполнить по нормам безопасности от поражения электрическим током и возгорания; </w:t>
      </w:r>
    </w:p>
    <w:p w:rsidR="00F93BA3" w:rsidRDefault="00F93BA3" w:rsidP="00DC3D83">
      <w:pPr>
        <w:tabs>
          <w:tab w:val="left" w:pos="1134"/>
        </w:tabs>
        <w:ind w:firstLine="709"/>
        <w:jc w:val="both"/>
        <w:rPr>
          <w:sz w:val="26"/>
          <w:szCs w:val="26"/>
        </w:rPr>
      </w:pPr>
      <w:r w:rsidRPr="00F93BA3">
        <w:rPr>
          <w:sz w:val="26"/>
          <w:szCs w:val="26"/>
        </w:rPr>
        <w:t xml:space="preserve">- при установке ПУ в составе ВШУ на фасаде здания должны быть выполнены мероприятия по защите от хищения электроэнергии путем замены неизолированного ответвления ВЛ на самонесущий изолированный провод; </w:t>
      </w:r>
    </w:p>
    <w:p w:rsidR="00F93BA3" w:rsidRDefault="00F93BA3" w:rsidP="00DC3D83">
      <w:pPr>
        <w:tabs>
          <w:tab w:val="left" w:pos="1134"/>
        </w:tabs>
        <w:ind w:firstLine="709"/>
        <w:jc w:val="both"/>
        <w:rPr>
          <w:sz w:val="26"/>
          <w:szCs w:val="26"/>
        </w:rPr>
      </w:pPr>
      <w:r w:rsidRPr="00F93BA3">
        <w:rPr>
          <w:sz w:val="26"/>
          <w:szCs w:val="26"/>
        </w:rPr>
        <w:t xml:space="preserve">- при наличии одного ответвления от ВЛ, питающего 2, 3, 4 квартиры, расположенные в домах барачного типа или домах блокированной застройки, при наличии технической возможности разделения общего ввода предварительно согласовать с владельцами помещений и осуществить раздельное подключение вводов в квартиры, выполнив по одному ответвлению на каждую квартиру с установкой ПУ в отношении каждого ответвления; </w:t>
      </w:r>
    </w:p>
    <w:p w:rsidR="00F93BA3" w:rsidRDefault="00F93BA3" w:rsidP="00DC3D83">
      <w:pPr>
        <w:tabs>
          <w:tab w:val="left" w:pos="1134"/>
        </w:tabs>
        <w:ind w:firstLine="709"/>
        <w:jc w:val="both"/>
        <w:rPr>
          <w:sz w:val="26"/>
          <w:szCs w:val="26"/>
        </w:rPr>
      </w:pPr>
      <w:r w:rsidRPr="00F93BA3">
        <w:rPr>
          <w:sz w:val="26"/>
          <w:szCs w:val="26"/>
        </w:rPr>
        <w:lastRenderedPageBreak/>
        <w:t xml:space="preserve">- при наличии одного ответвления от ВЛ, в случае отсутствия технической возможности монтажа отдельных ответвлений от ВЛ, устанавливаются индивидуальные ПУ в соответствии с количеством квартир, при этом места установки индивидуальных приборов учета предварительно согласовать с владельцами помещений; </w:t>
      </w:r>
    </w:p>
    <w:p w:rsidR="00F93BA3" w:rsidRDefault="00F93BA3" w:rsidP="00DC3D83">
      <w:pPr>
        <w:tabs>
          <w:tab w:val="left" w:pos="1134"/>
        </w:tabs>
        <w:ind w:firstLine="709"/>
        <w:jc w:val="both"/>
        <w:rPr>
          <w:sz w:val="26"/>
          <w:szCs w:val="26"/>
        </w:rPr>
      </w:pPr>
      <w:r w:rsidRPr="00F93BA3">
        <w:rPr>
          <w:sz w:val="26"/>
          <w:szCs w:val="26"/>
        </w:rPr>
        <w:t xml:space="preserve">- ПД может быть предусмотрена установка ВШУ на опоре, высота от уровня земли до клеммной колодки счётчиков должна быть в пределах 0,8–1,7 м. </w:t>
      </w:r>
    </w:p>
    <w:p w:rsidR="00F93BA3" w:rsidRDefault="00F93BA3" w:rsidP="00DC3D83">
      <w:pPr>
        <w:tabs>
          <w:tab w:val="left" w:pos="1134"/>
        </w:tabs>
        <w:ind w:firstLine="709"/>
        <w:jc w:val="both"/>
        <w:rPr>
          <w:sz w:val="26"/>
          <w:szCs w:val="26"/>
        </w:rPr>
      </w:pPr>
      <w:r w:rsidRPr="00F93BA3">
        <w:rPr>
          <w:sz w:val="26"/>
          <w:szCs w:val="26"/>
        </w:rPr>
        <w:t xml:space="preserve">При установке ПУ на вводе ВРУ 0,4 кВ потребителя: </w:t>
      </w:r>
    </w:p>
    <w:p w:rsidR="00F93BA3" w:rsidRDefault="00F93BA3" w:rsidP="00DC3D83">
      <w:pPr>
        <w:tabs>
          <w:tab w:val="left" w:pos="1134"/>
        </w:tabs>
        <w:ind w:firstLine="709"/>
        <w:jc w:val="both"/>
        <w:rPr>
          <w:sz w:val="26"/>
          <w:szCs w:val="26"/>
        </w:rPr>
      </w:pPr>
      <w:r w:rsidRPr="00F93BA3">
        <w:rPr>
          <w:sz w:val="26"/>
          <w:szCs w:val="26"/>
        </w:rPr>
        <w:t xml:space="preserve">- ПУ непосредственного включения размещать в запирающемся помещении ВРУ, в случае отсутствия ВРУ - устанавливать в отдельном запирающемся шкафу; </w:t>
      </w:r>
    </w:p>
    <w:p w:rsidR="00F93BA3" w:rsidRDefault="00F93BA3" w:rsidP="00DC3D83">
      <w:pPr>
        <w:tabs>
          <w:tab w:val="left" w:pos="1134"/>
        </w:tabs>
        <w:ind w:firstLine="709"/>
        <w:jc w:val="both"/>
        <w:rPr>
          <w:sz w:val="26"/>
          <w:szCs w:val="26"/>
        </w:rPr>
      </w:pPr>
      <w:r w:rsidRPr="00F93BA3">
        <w:rPr>
          <w:sz w:val="26"/>
          <w:szCs w:val="26"/>
        </w:rPr>
        <w:t xml:space="preserve">- ПУ трансформаторного включения в комплекте с трансформаторами тока размещать в запирающемся помещении ВРУ, в случае отсутствия ВРУ - установить в отдельном запирающемся шкафу с устройством для опломбирования, если иное не предусмотрено ПД; </w:t>
      </w:r>
    </w:p>
    <w:p w:rsidR="00F93BA3" w:rsidRDefault="00F93BA3" w:rsidP="00DC3D83">
      <w:pPr>
        <w:tabs>
          <w:tab w:val="left" w:pos="1134"/>
        </w:tabs>
        <w:ind w:firstLine="709"/>
        <w:jc w:val="both"/>
        <w:rPr>
          <w:sz w:val="26"/>
          <w:szCs w:val="26"/>
        </w:rPr>
      </w:pPr>
      <w:r w:rsidRPr="00F93BA3">
        <w:rPr>
          <w:sz w:val="26"/>
          <w:szCs w:val="26"/>
        </w:rPr>
        <w:t xml:space="preserve">- трансформаторы тока должны быть установлены во всех трех фазах; </w:t>
      </w:r>
    </w:p>
    <w:p w:rsidR="007F7914" w:rsidRDefault="00F93BA3" w:rsidP="00DC3D83">
      <w:pPr>
        <w:tabs>
          <w:tab w:val="left" w:pos="1134"/>
        </w:tabs>
        <w:ind w:firstLine="709"/>
        <w:jc w:val="both"/>
        <w:rPr>
          <w:sz w:val="26"/>
          <w:szCs w:val="26"/>
        </w:rPr>
      </w:pPr>
      <w:r w:rsidRPr="00F93BA3">
        <w:rPr>
          <w:sz w:val="26"/>
          <w:szCs w:val="26"/>
        </w:rPr>
        <w:t xml:space="preserve">- внутренние соединения шкафа учета и подключение к нему ввода электроустановки и питающих проводников должны соответствовать схеме, установленной заводом-изготовителем (с учетом типа, применяемого ПУ), указанной в паспорте применяемого ШУЭ; </w:t>
      </w:r>
    </w:p>
    <w:p w:rsidR="00F93BA3" w:rsidRDefault="00F93BA3" w:rsidP="00DC3D83">
      <w:pPr>
        <w:tabs>
          <w:tab w:val="left" w:pos="1134"/>
        </w:tabs>
        <w:ind w:firstLine="709"/>
        <w:jc w:val="both"/>
        <w:rPr>
          <w:sz w:val="26"/>
          <w:szCs w:val="26"/>
        </w:rPr>
      </w:pPr>
      <w:r w:rsidRPr="00F93BA3">
        <w:rPr>
          <w:sz w:val="26"/>
          <w:szCs w:val="26"/>
        </w:rPr>
        <w:t>- монтаж шкафа выполнять по нормам безопасности от поражения электрическим током и возгорания.</w:t>
      </w:r>
    </w:p>
    <w:p w:rsidR="00DC3D83" w:rsidRDefault="009869AA" w:rsidP="00DC3D83">
      <w:pPr>
        <w:tabs>
          <w:tab w:val="left" w:pos="1134"/>
        </w:tabs>
        <w:ind w:firstLine="709"/>
        <w:jc w:val="both"/>
        <w:rPr>
          <w:sz w:val="26"/>
          <w:szCs w:val="26"/>
        </w:rPr>
      </w:pPr>
      <w:r>
        <w:rPr>
          <w:sz w:val="26"/>
          <w:szCs w:val="26"/>
        </w:rPr>
        <w:t xml:space="preserve">При установке </w:t>
      </w:r>
      <w:r w:rsidR="007F7914">
        <w:rPr>
          <w:sz w:val="26"/>
          <w:szCs w:val="26"/>
        </w:rPr>
        <w:t xml:space="preserve">ПУ, </w:t>
      </w:r>
      <w:r w:rsidR="00DC3D83">
        <w:rPr>
          <w:sz w:val="26"/>
          <w:szCs w:val="26"/>
        </w:rPr>
        <w:t>УСД, средств связи в ТП </w:t>
      </w:r>
      <w:r>
        <w:rPr>
          <w:sz w:val="26"/>
          <w:szCs w:val="26"/>
        </w:rPr>
        <w:t>/ КТП</w:t>
      </w:r>
      <w:r w:rsidR="00DC3D83">
        <w:rPr>
          <w:sz w:val="26"/>
          <w:szCs w:val="26"/>
        </w:rPr>
        <w:t>:</w:t>
      </w:r>
    </w:p>
    <w:p w:rsidR="007F7914" w:rsidRDefault="007F7914">
      <w:pPr>
        <w:tabs>
          <w:tab w:val="left" w:pos="993"/>
          <w:tab w:val="left" w:pos="1134"/>
        </w:tabs>
        <w:ind w:firstLine="709"/>
        <w:contextualSpacing/>
        <w:jc w:val="both"/>
        <w:rPr>
          <w:sz w:val="26"/>
          <w:szCs w:val="26"/>
        </w:rPr>
      </w:pPr>
      <w:r w:rsidRPr="007F7914">
        <w:rPr>
          <w:sz w:val="26"/>
          <w:szCs w:val="26"/>
        </w:rPr>
        <w:t xml:space="preserve">- трансформаторы тока устанавливать на присоединениях в РУ-0,4 кВ; </w:t>
      </w:r>
    </w:p>
    <w:p w:rsidR="007F7914" w:rsidRDefault="007F7914">
      <w:pPr>
        <w:tabs>
          <w:tab w:val="left" w:pos="993"/>
          <w:tab w:val="left" w:pos="1134"/>
        </w:tabs>
        <w:ind w:firstLine="709"/>
        <w:contextualSpacing/>
        <w:jc w:val="both"/>
        <w:rPr>
          <w:sz w:val="26"/>
          <w:szCs w:val="26"/>
        </w:rPr>
      </w:pPr>
      <w:r w:rsidRPr="007F7914">
        <w:rPr>
          <w:sz w:val="26"/>
          <w:szCs w:val="26"/>
        </w:rPr>
        <w:t xml:space="preserve">- ПУ, средства автоматизации и связи устанавливать в РУ-0,4 кВ трансформаторных подстанций, допускается устанавливать в запирающихся шкафах наружного исполнения; </w:t>
      </w:r>
    </w:p>
    <w:p w:rsidR="007F7914" w:rsidRDefault="007F7914">
      <w:pPr>
        <w:tabs>
          <w:tab w:val="left" w:pos="993"/>
          <w:tab w:val="left" w:pos="1134"/>
        </w:tabs>
        <w:ind w:firstLine="709"/>
        <w:contextualSpacing/>
        <w:jc w:val="both"/>
        <w:rPr>
          <w:sz w:val="26"/>
          <w:szCs w:val="26"/>
        </w:rPr>
      </w:pPr>
      <w:r w:rsidRPr="007F7914">
        <w:rPr>
          <w:sz w:val="26"/>
          <w:szCs w:val="26"/>
        </w:rPr>
        <w:t xml:space="preserve">- ПУ трансформаторного включения подключать к измерительным цепям через испытательные клеммные колодки, установленные перед ПУ и имеющие устройство для пломбирования; </w:t>
      </w:r>
    </w:p>
    <w:p w:rsidR="007F7914" w:rsidRDefault="007F7914">
      <w:pPr>
        <w:tabs>
          <w:tab w:val="left" w:pos="993"/>
          <w:tab w:val="left" w:pos="1134"/>
        </w:tabs>
        <w:ind w:firstLine="709"/>
        <w:contextualSpacing/>
        <w:jc w:val="both"/>
        <w:rPr>
          <w:sz w:val="26"/>
          <w:szCs w:val="26"/>
        </w:rPr>
      </w:pPr>
      <w:r w:rsidRPr="007F7914">
        <w:rPr>
          <w:sz w:val="26"/>
          <w:szCs w:val="26"/>
        </w:rPr>
        <w:t xml:space="preserve">- 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ПУ. </w:t>
      </w:r>
    </w:p>
    <w:p w:rsidR="007F7914" w:rsidRDefault="007F7914">
      <w:pPr>
        <w:tabs>
          <w:tab w:val="left" w:pos="993"/>
          <w:tab w:val="left" w:pos="1134"/>
        </w:tabs>
        <w:ind w:firstLine="709"/>
        <w:contextualSpacing/>
        <w:jc w:val="both"/>
        <w:rPr>
          <w:sz w:val="26"/>
          <w:szCs w:val="26"/>
        </w:rPr>
      </w:pPr>
      <w:r w:rsidRPr="007F7914">
        <w:rPr>
          <w:sz w:val="26"/>
          <w:szCs w:val="26"/>
        </w:rPr>
        <w:t xml:space="preserve">По окончании монтажных работ Подрядчик составляет и передает Заказчику опросные листы (монтажные ведомости) о смонтированных средствах измерения и оборудовании ИВКЭ (при наличии) по форме приложения № 6 для проверки, а после согласования использует их при выполнении пусконаладочных работ. </w:t>
      </w:r>
    </w:p>
    <w:p w:rsidR="007F7914" w:rsidRDefault="007F7914">
      <w:pPr>
        <w:tabs>
          <w:tab w:val="left" w:pos="993"/>
          <w:tab w:val="left" w:pos="1134"/>
        </w:tabs>
        <w:ind w:firstLine="709"/>
        <w:contextualSpacing/>
        <w:jc w:val="both"/>
        <w:rPr>
          <w:sz w:val="26"/>
          <w:szCs w:val="26"/>
        </w:rPr>
      </w:pPr>
      <w:r w:rsidRPr="007F7914">
        <w:rPr>
          <w:sz w:val="26"/>
          <w:szCs w:val="26"/>
        </w:rPr>
        <w:t xml:space="preserve">В процессе подготовки к выполнению работ подрядной организацией должны быть выполнены следующие основные мероприятия: </w:t>
      </w:r>
    </w:p>
    <w:p w:rsidR="007F7914" w:rsidRDefault="007F7914">
      <w:pPr>
        <w:tabs>
          <w:tab w:val="left" w:pos="993"/>
          <w:tab w:val="left" w:pos="1134"/>
        </w:tabs>
        <w:ind w:firstLine="709"/>
        <w:contextualSpacing/>
        <w:jc w:val="both"/>
        <w:rPr>
          <w:sz w:val="26"/>
          <w:szCs w:val="26"/>
        </w:rPr>
      </w:pPr>
      <w:r w:rsidRPr="007F7914">
        <w:rPr>
          <w:sz w:val="26"/>
          <w:szCs w:val="26"/>
        </w:rPr>
        <w:t xml:space="preserve">- составить и согласовать с Заказчиком проект производства работ (ППР); </w:t>
      </w:r>
    </w:p>
    <w:p w:rsidR="007F7914" w:rsidRDefault="007F7914">
      <w:pPr>
        <w:tabs>
          <w:tab w:val="left" w:pos="993"/>
          <w:tab w:val="left" w:pos="1134"/>
        </w:tabs>
        <w:ind w:firstLine="709"/>
        <w:contextualSpacing/>
        <w:jc w:val="both"/>
        <w:rPr>
          <w:sz w:val="26"/>
          <w:szCs w:val="26"/>
        </w:rPr>
      </w:pPr>
      <w:r w:rsidRPr="007F7914">
        <w:rPr>
          <w:sz w:val="26"/>
          <w:szCs w:val="26"/>
        </w:rPr>
        <w:t xml:space="preserve">- до выполнения работ необходимо произвести необходимые согласования и оформить наряд-допуск в установленном порядке; </w:t>
      </w:r>
    </w:p>
    <w:p w:rsidR="007F7914" w:rsidRDefault="007F7914">
      <w:pPr>
        <w:tabs>
          <w:tab w:val="left" w:pos="993"/>
          <w:tab w:val="left" w:pos="1134"/>
        </w:tabs>
        <w:ind w:firstLine="709"/>
        <w:contextualSpacing/>
        <w:jc w:val="both"/>
        <w:rPr>
          <w:sz w:val="26"/>
          <w:szCs w:val="26"/>
        </w:rPr>
      </w:pPr>
      <w:r w:rsidRPr="007F7914">
        <w:rPr>
          <w:sz w:val="26"/>
          <w:szCs w:val="26"/>
        </w:rPr>
        <w:t xml:space="preserve">- в случае привлечения к выполнению работ Субподрядчика выбор его согласовать с Заказчиком. Подрядчик несет полную ответственность за работу Субподрядчика. </w:t>
      </w:r>
    </w:p>
    <w:p w:rsidR="00345518" w:rsidRDefault="007F7914">
      <w:pPr>
        <w:tabs>
          <w:tab w:val="left" w:pos="993"/>
          <w:tab w:val="left" w:pos="1134"/>
        </w:tabs>
        <w:ind w:firstLine="709"/>
        <w:contextualSpacing/>
        <w:jc w:val="both"/>
        <w:rPr>
          <w:sz w:val="26"/>
          <w:szCs w:val="26"/>
        </w:rPr>
      </w:pPr>
      <w:r w:rsidRPr="007F7914">
        <w:rPr>
          <w:sz w:val="26"/>
          <w:szCs w:val="26"/>
        </w:rPr>
        <w:t>В случае невозможности реализации заложенных проектных решений все изменения проекта согласовать с Заказчиком и отразить в рабочей документации.</w:t>
      </w:r>
    </w:p>
    <w:p w:rsidR="007F7914" w:rsidRDefault="007F7914">
      <w:pPr>
        <w:tabs>
          <w:tab w:val="left" w:pos="993"/>
          <w:tab w:val="left" w:pos="1134"/>
        </w:tabs>
        <w:ind w:firstLine="709"/>
        <w:contextualSpacing/>
        <w:jc w:val="both"/>
        <w:rPr>
          <w:sz w:val="26"/>
          <w:szCs w:val="26"/>
          <w:lang w:eastAsia="en-US" w:bidi="en-US"/>
        </w:rPr>
      </w:pPr>
    </w:p>
    <w:p w:rsidR="00864FAE" w:rsidRDefault="00C4671C">
      <w:pPr>
        <w:pStyle w:val="2H2H2212h22RTCiz2"/>
        <w:spacing w:before="0" w:after="0"/>
        <w:ind w:firstLine="709"/>
        <w:rPr>
          <w:rFonts w:ascii="Times New Roman" w:hAnsi="Times New Roman"/>
          <w:sz w:val="26"/>
          <w:szCs w:val="26"/>
          <w:lang w:val="ru-RU"/>
        </w:rPr>
      </w:pPr>
      <w:bookmarkStart w:id="23" w:name="_Toc216357125"/>
      <w:bookmarkStart w:id="24" w:name="_Toc226732546"/>
      <w:r>
        <w:rPr>
          <w:rFonts w:ascii="Times New Roman" w:hAnsi="Times New Roman"/>
          <w:sz w:val="26"/>
          <w:szCs w:val="26"/>
          <w:lang w:val="ru-RU"/>
        </w:rPr>
        <w:lastRenderedPageBreak/>
        <w:t>3.</w:t>
      </w:r>
      <w:r w:rsidR="00744CB2">
        <w:rPr>
          <w:rFonts w:ascii="Times New Roman" w:hAnsi="Times New Roman"/>
          <w:sz w:val="26"/>
          <w:szCs w:val="26"/>
          <w:lang w:val="ru-RU"/>
        </w:rPr>
        <w:t>3</w:t>
      </w:r>
      <w:r>
        <w:rPr>
          <w:rFonts w:ascii="Times New Roman" w:hAnsi="Times New Roman"/>
          <w:sz w:val="26"/>
          <w:szCs w:val="26"/>
          <w:lang w:val="ru-RU"/>
        </w:rPr>
        <w:t xml:space="preserve">. </w:t>
      </w:r>
      <w:r w:rsidR="000001D8">
        <w:rPr>
          <w:rFonts w:ascii="Times New Roman" w:hAnsi="Times New Roman"/>
          <w:sz w:val="26"/>
          <w:szCs w:val="26"/>
          <w:lang w:val="ru-RU"/>
        </w:rPr>
        <w:t xml:space="preserve">Проведение </w:t>
      </w:r>
      <w:r>
        <w:rPr>
          <w:rFonts w:ascii="Times New Roman" w:hAnsi="Times New Roman"/>
          <w:sz w:val="26"/>
          <w:szCs w:val="26"/>
          <w:lang w:val="ru-RU"/>
        </w:rPr>
        <w:t>пусконаладочных работ</w:t>
      </w:r>
      <w:bookmarkEnd w:id="23"/>
      <w:bookmarkEnd w:id="24"/>
    </w:p>
    <w:p w:rsidR="00864FAE" w:rsidRDefault="000001D8">
      <w:pPr>
        <w:ind w:firstLine="709"/>
        <w:jc w:val="both"/>
        <w:rPr>
          <w:sz w:val="26"/>
          <w:szCs w:val="26"/>
        </w:rPr>
      </w:pPr>
      <w:r>
        <w:rPr>
          <w:sz w:val="26"/>
          <w:szCs w:val="26"/>
        </w:rPr>
        <w:t xml:space="preserve">В результате проведения </w:t>
      </w:r>
      <w:r w:rsidR="00C4671C">
        <w:rPr>
          <w:sz w:val="26"/>
          <w:szCs w:val="26"/>
        </w:rPr>
        <w:t xml:space="preserve">пусконаладочных работ Подрядчик должен организовать удаленный сбор данных с установленных на технологической площадке </w:t>
      </w:r>
      <w:r w:rsidR="005F6813">
        <w:rPr>
          <w:sz w:val="26"/>
          <w:szCs w:val="26"/>
        </w:rPr>
        <w:t>(</w:t>
      </w:r>
      <w:r w:rsidR="00ED5A1A">
        <w:rPr>
          <w:sz w:val="26"/>
          <w:szCs w:val="26"/>
        </w:rPr>
        <w:t>объект</w:t>
      </w:r>
      <w:r w:rsidR="005F6813">
        <w:rPr>
          <w:sz w:val="26"/>
          <w:szCs w:val="26"/>
        </w:rPr>
        <w:t>е</w:t>
      </w:r>
      <w:r w:rsidR="00ED5A1A">
        <w:rPr>
          <w:sz w:val="26"/>
          <w:szCs w:val="26"/>
        </w:rPr>
        <w:t xml:space="preserve"> электросетевого хозяйства, </w:t>
      </w:r>
      <w:r w:rsidR="005F6813">
        <w:rPr>
          <w:sz w:val="26"/>
          <w:szCs w:val="26"/>
        </w:rPr>
        <w:t xml:space="preserve">из числа </w:t>
      </w:r>
      <w:r w:rsidR="00ED5A1A">
        <w:rPr>
          <w:sz w:val="26"/>
          <w:szCs w:val="26"/>
        </w:rPr>
        <w:t xml:space="preserve">приведенных в приложении № </w:t>
      </w:r>
      <w:r w:rsidR="003E61E5">
        <w:rPr>
          <w:sz w:val="26"/>
          <w:szCs w:val="26"/>
        </w:rPr>
        <w:t>2</w:t>
      </w:r>
      <w:r w:rsidR="005F6813">
        <w:rPr>
          <w:sz w:val="26"/>
          <w:szCs w:val="26"/>
        </w:rPr>
        <w:t>)</w:t>
      </w:r>
      <w:r>
        <w:rPr>
          <w:sz w:val="26"/>
          <w:szCs w:val="26"/>
        </w:rPr>
        <w:t>,</w:t>
      </w:r>
      <w:r w:rsidR="00ED5A1A">
        <w:rPr>
          <w:sz w:val="26"/>
          <w:szCs w:val="26"/>
        </w:rPr>
        <w:t xml:space="preserve"> </w:t>
      </w:r>
      <w:r w:rsidR="00C4671C">
        <w:rPr>
          <w:sz w:val="26"/>
          <w:szCs w:val="26"/>
        </w:rPr>
        <w:t>ПУ</w:t>
      </w:r>
      <w:r w:rsidR="00ED5A1A">
        <w:rPr>
          <w:sz w:val="26"/>
          <w:szCs w:val="26"/>
        </w:rPr>
        <w:t xml:space="preserve"> и УСД (при наличии)</w:t>
      </w:r>
      <w:r w:rsidR="00C4671C">
        <w:rPr>
          <w:sz w:val="26"/>
          <w:szCs w:val="26"/>
        </w:rPr>
        <w:t>. По мере завершения пусконаладочных работ Подрядчик уведомляет Заказчика о своей готовности приступить к предварительным испытаниям площадки с указанием даты начала таких испытаний.</w:t>
      </w:r>
    </w:p>
    <w:p w:rsidR="00864FAE" w:rsidRDefault="00C4671C">
      <w:pPr>
        <w:pStyle w:val="affffffff5"/>
        <w:widowControl w:val="0"/>
        <w:tabs>
          <w:tab w:val="left" w:pos="993"/>
        </w:tabs>
        <w:ind w:firstLine="709"/>
        <w:rPr>
          <w:sz w:val="26"/>
          <w:szCs w:val="26"/>
        </w:rPr>
      </w:pPr>
      <w:r>
        <w:rPr>
          <w:sz w:val="26"/>
          <w:szCs w:val="26"/>
        </w:rPr>
        <w:t xml:space="preserve">При наладке удаленного сбора в ИВК в существующей точке учета не допускается удалять ранее внесенные в ИВК точки учета и ПУ. Необходимо проводить установку или замену ПУ с указанием даты установки, даты снятия ПУ, показаний на дату установки и дату снятия и других опций установки ПУ. </w:t>
      </w:r>
    </w:p>
    <w:p w:rsidR="00864FAE" w:rsidRDefault="00C4671C">
      <w:pPr>
        <w:pStyle w:val="affffffff5"/>
        <w:widowControl w:val="0"/>
        <w:tabs>
          <w:tab w:val="left" w:pos="993"/>
        </w:tabs>
        <w:ind w:firstLine="709"/>
        <w:rPr>
          <w:sz w:val="26"/>
          <w:szCs w:val="26"/>
        </w:rPr>
      </w:pPr>
      <w:r>
        <w:rPr>
          <w:sz w:val="26"/>
          <w:szCs w:val="26"/>
        </w:rPr>
        <w:t xml:space="preserve">Для автоматизации сбора данных ПУ </w:t>
      </w:r>
      <w:r w:rsidR="00DA3235">
        <w:rPr>
          <w:sz w:val="26"/>
          <w:szCs w:val="26"/>
        </w:rPr>
        <w:t xml:space="preserve">необходимо </w:t>
      </w:r>
      <w:r>
        <w:rPr>
          <w:sz w:val="26"/>
          <w:szCs w:val="26"/>
        </w:rPr>
        <w:t>использовать опросный лист (монтажную ведомость). Форма опросного листа</w:t>
      </w:r>
      <w:r w:rsidR="006E35DD">
        <w:rPr>
          <w:sz w:val="26"/>
          <w:szCs w:val="26"/>
        </w:rPr>
        <w:t xml:space="preserve"> приведена в </w:t>
      </w:r>
      <w:r w:rsidR="006E35DD" w:rsidRPr="007772D3">
        <w:rPr>
          <w:sz w:val="26"/>
          <w:szCs w:val="26"/>
        </w:rPr>
        <w:t>приложени</w:t>
      </w:r>
      <w:r w:rsidR="006E35DD">
        <w:rPr>
          <w:sz w:val="26"/>
          <w:szCs w:val="26"/>
        </w:rPr>
        <w:t>и</w:t>
      </w:r>
      <w:r w:rsidR="006E35DD" w:rsidRPr="007772D3">
        <w:rPr>
          <w:sz w:val="26"/>
          <w:szCs w:val="26"/>
        </w:rPr>
        <w:t xml:space="preserve"> № </w:t>
      </w:r>
      <w:r w:rsidR="007F7914">
        <w:rPr>
          <w:sz w:val="26"/>
          <w:szCs w:val="26"/>
        </w:rPr>
        <w:t>6</w:t>
      </w:r>
      <w:r w:rsidR="005F6813">
        <w:rPr>
          <w:sz w:val="26"/>
          <w:szCs w:val="26"/>
        </w:rPr>
        <w:t xml:space="preserve"> к настоящему ТЗ</w:t>
      </w:r>
      <w:r>
        <w:rPr>
          <w:sz w:val="26"/>
          <w:szCs w:val="26"/>
        </w:rPr>
        <w:t>. Для выполнения пусконаладочных работ со стороны Заказчика Подрядчику предоставляется удаленный доступ к ИВК с соблюдением необходимых мер информационной безопасности, в противном случае выполнение пусконаладочных работ на ИВК выполняется силами Заказчика с исключением стоимости выполняемых работ из Договора в соответствии со сметными расчетами.</w:t>
      </w:r>
    </w:p>
    <w:p w:rsidR="00864FAE" w:rsidRDefault="00C4671C">
      <w:pPr>
        <w:pStyle w:val="affffffff5"/>
        <w:widowControl w:val="0"/>
        <w:tabs>
          <w:tab w:val="left" w:pos="993"/>
        </w:tabs>
        <w:ind w:firstLine="709"/>
        <w:rPr>
          <w:sz w:val="26"/>
          <w:szCs w:val="26"/>
        </w:rPr>
      </w:pPr>
      <w:r>
        <w:rPr>
          <w:sz w:val="26"/>
          <w:szCs w:val="26"/>
        </w:rPr>
        <w:t xml:space="preserve">По завершении пусконаладочных работ Подрядчик отражает НСИ с фактическим состоянием </w:t>
      </w:r>
      <w:r w:rsidR="00236DDC">
        <w:rPr>
          <w:sz w:val="26"/>
          <w:szCs w:val="26"/>
        </w:rPr>
        <w:t xml:space="preserve">средств </w:t>
      </w:r>
      <w:r>
        <w:rPr>
          <w:sz w:val="26"/>
          <w:szCs w:val="26"/>
        </w:rPr>
        <w:t xml:space="preserve">измерения и параметрами установленного Оборудования на технологической площадке в опросном листе (монтажной ведомости). </w:t>
      </w:r>
    </w:p>
    <w:p w:rsidR="00864FAE" w:rsidRDefault="00C4671C">
      <w:pPr>
        <w:pStyle w:val="affffffff5"/>
        <w:widowControl w:val="0"/>
        <w:tabs>
          <w:tab w:val="left" w:pos="993"/>
        </w:tabs>
        <w:ind w:firstLine="709"/>
        <w:rPr>
          <w:sz w:val="26"/>
          <w:szCs w:val="26"/>
        </w:rPr>
      </w:pPr>
      <w:r>
        <w:rPr>
          <w:sz w:val="26"/>
          <w:szCs w:val="26"/>
        </w:rPr>
        <w:t xml:space="preserve">После осуществления ПНР в ИВК и в ПУ должны быть сняты ошибки и уведомления, возникшие и зафиксированные в самом ПУ о вскрытии корпуса / клеммной крышки. </w:t>
      </w:r>
    </w:p>
    <w:p w:rsidR="00864FAE" w:rsidRDefault="00C4671C">
      <w:pPr>
        <w:pStyle w:val="affffffff5"/>
        <w:widowControl w:val="0"/>
        <w:tabs>
          <w:tab w:val="left" w:pos="993"/>
        </w:tabs>
        <w:ind w:firstLine="709"/>
        <w:rPr>
          <w:sz w:val="26"/>
          <w:szCs w:val="26"/>
        </w:rPr>
      </w:pPr>
      <w:r>
        <w:rPr>
          <w:sz w:val="26"/>
          <w:szCs w:val="26"/>
        </w:rPr>
        <w:t xml:space="preserve">При выполнении пусконаладочных работ </w:t>
      </w:r>
      <w:r w:rsidR="000A6AD9">
        <w:rPr>
          <w:sz w:val="26"/>
          <w:szCs w:val="26"/>
        </w:rPr>
        <w:t xml:space="preserve">Подрядчиком </w:t>
      </w:r>
      <w:r>
        <w:rPr>
          <w:sz w:val="26"/>
          <w:szCs w:val="26"/>
        </w:rPr>
        <w:t>(</w:t>
      </w:r>
      <w:r w:rsidR="000A6AD9">
        <w:rPr>
          <w:sz w:val="26"/>
          <w:szCs w:val="26"/>
        </w:rPr>
        <w:t>Заказчиком, если Подрядчику не обеспечен</w:t>
      </w:r>
      <w:r w:rsidR="000A6AD9" w:rsidRPr="000A6AD9">
        <w:rPr>
          <w:sz w:val="26"/>
          <w:szCs w:val="26"/>
        </w:rPr>
        <w:t xml:space="preserve"> </w:t>
      </w:r>
      <w:r w:rsidR="000A6AD9">
        <w:rPr>
          <w:sz w:val="26"/>
          <w:szCs w:val="26"/>
        </w:rPr>
        <w:t>доступ к ИВК</w:t>
      </w:r>
      <w:r>
        <w:rPr>
          <w:sz w:val="26"/>
          <w:szCs w:val="26"/>
        </w:rPr>
        <w:t>) выполняется:</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проверка настроек ПУ;</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назначение пароля администратора (верхний уровень), отличного от заводского, и предоставление ответственному представителю Заказчика реестра паролей с привязкой к типу и номеру оборудования. Парольная защита ПУ, УСД должна осуществляться Заказчиком;</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опечатывание всех неиспользуемых портов (при наличии) одноразовыми индикаторными пломбами, предотвращающими несанкционированный доступ;</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проверка и настройка каналов связи для передачи данных;</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комплексная наладка всех элементов системы сбора данных, отладка их взаимодействия;</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интеграция вновь установленного оборудования системы учета в ИВК;</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обеспечение Заказчика данными НСИ для автоматического сбора данных с вновь смонтированных ПУ на объектах;</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описание НСИ в отдельную группу БД ИВК с последующим ее внесением Заказчиком в ИС «Баланс» в отношении всех установленных ПУ;</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синхронизация НСИ ИВК и ИС «Баланс» в части всех установленных ПУ (назначены по учетным показателям коды информационного взаимодействия);</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получение данных опроса установленных ПУ в ИВК;</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проверка функционирования системы учета электроэнергии в соответствии с методикой испытаний;</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lastRenderedPageBreak/>
        <w:t>оформление акта о приемке в опытную эксплуатацию</w:t>
      </w:r>
      <w:r w:rsidR="00B4313D">
        <w:rPr>
          <w:sz w:val="26"/>
          <w:szCs w:val="26"/>
          <w:lang w:eastAsia="en-US" w:bidi="en-US"/>
        </w:rPr>
        <w:t xml:space="preserve"> (в отношении счетчиков, опрашиваемых посредством ИВКЭ</w:t>
      </w:r>
      <w:r w:rsidR="007E0950">
        <w:rPr>
          <w:sz w:val="26"/>
          <w:szCs w:val="26"/>
          <w:lang w:eastAsia="en-US" w:bidi="en-US"/>
        </w:rPr>
        <w:t>, а также</w:t>
      </w:r>
      <w:r w:rsidR="00B4313D">
        <w:rPr>
          <w:sz w:val="26"/>
          <w:szCs w:val="26"/>
          <w:lang w:eastAsia="en-US" w:bidi="en-US"/>
        </w:rPr>
        <w:t xml:space="preserve"> входящего в состав ИВКЭ оборудования)</w:t>
      </w:r>
      <w:r>
        <w:rPr>
          <w:sz w:val="26"/>
          <w:szCs w:val="26"/>
          <w:lang w:eastAsia="en-US" w:bidi="en-US"/>
        </w:rPr>
        <w:t>;</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оформление актов о приемке выполненных работ;</w:t>
      </w:r>
    </w:p>
    <w:p w:rsidR="00864FAE" w:rsidRDefault="00C4671C" w:rsidP="000B7524">
      <w:pPr>
        <w:numPr>
          <w:ilvl w:val="0"/>
          <w:numId w:val="31"/>
        </w:numPr>
        <w:tabs>
          <w:tab w:val="left" w:pos="993"/>
        </w:tabs>
        <w:ind w:left="0" w:firstLine="709"/>
        <w:contextualSpacing/>
        <w:jc w:val="both"/>
        <w:rPr>
          <w:sz w:val="26"/>
          <w:szCs w:val="26"/>
          <w:lang w:eastAsia="en-US" w:bidi="en-US"/>
        </w:rPr>
      </w:pPr>
      <w:r>
        <w:rPr>
          <w:sz w:val="26"/>
          <w:szCs w:val="26"/>
          <w:lang w:eastAsia="en-US" w:bidi="en-US"/>
        </w:rPr>
        <w:t>оформление приемосдаточной документации в соответствии с утвержденным перечнем документов, согласованным с Заказчиком;</w:t>
      </w:r>
    </w:p>
    <w:p w:rsidR="00864FAE" w:rsidRDefault="00C4671C" w:rsidP="000B7524">
      <w:pPr>
        <w:numPr>
          <w:ilvl w:val="0"/>
          <w:numId w:val="31"/>
        </w:numPr>
        <w:tabs>
          <w:tab w:val="left" w:pos="993"/>
        </w:tabs>
        <w:ind w:left="0" w:firstLine="709"/>
        <w:contextualSpacing/>
        <w:jc w:val="both"/>
      </w:pPr>
      <w:r>
        <w:rPr>
          <w:sz w:val="26"/>
          <w:szCs w:val="26"/>
          <w:lang w:eastAsia="en-US" w:bidi="en-US"/>
        </w:rPr>
        <w:t>перевод оборудования на работу под управлением ИВК без применения промежуточного ПО</w:t>
      </w:r>
      <w:r>
        <w:rPr>
          <w:iCs/>
          <w:sz w:val="26"/>
          <w:szCs w:val="26"/>
        </w:rPr>
        <w:t>.</w:t>
      </w:r>
    </w:p>
    <w:p w:rsidR="00864FAE" w:rsidRDefault="00C4671C">
      <w:pPr>
        <w:tabs>
          <w:tab w:val="left" w:pos="0"/>
        </w:tabs>
        <w:ind w:firstLine="709"/>
        <w:jc w:val="both"/>
        <w:rPr>
          <w:spacing w:val="-4"/>
          <w:sz w:val="26"/>
          <w:szCs w:val="26"/>
        </w:rPr>
      </w:pPr>
      <w:r>
        <w:rPr>
          <w:sz w:val="26"/>
          <w:szCs w:val="26"/>
        </w:rPr>
        <w:t xml:space="preserve">По итогам пусконаладочных работ </w:t>
      </w:r>
      <w:r w:rsidR="005B7A30">
        <w:rPr>
          <w:sz w:val="26"/>
          <w:szCs w:val="26"/>
        </w:rPr>
        <w:t xml:space="preserve">Подрядчиком совместно с Заказчиком </w:t>
      </w:r>
      <w:r>
        <w:rPr>
          <w:sz w:val="26"/>
          <w:szCs w:val="26"/>
        </w:rPr>
        <w:t xml:space="preserve">должна быть проведена проверка отсутствия промежуточного ПО в соответствии с методикой проверки наличия промежуточных серверов или ПО при осуществлении удаленного обмена данными </w:t>
      </w:r>
      <w:r>
        <w:rPr>
          <w:spacing w:val="-4"/>
          <w:sz w:val="26"/>
          <w:szCs w:val="26"/>
        </w:rPr>
        <w:t>с использованием ПО «Пирамида-Сети» (</w:t>
      </w:r>
      <w:r>
        <w:rPr>
          <w:spacing w:val="-4"/>
          <w:sz w:val="26"/>
          <w:szCs w:val="26"/>
          <w:lang w:eastAsia="en-US" w:bidi="en-US"/>
        </w:rPr>
        <w:t>приложение 9 к Регламенту взаимодействия</w:t>
      </w:r>
      <w:r>
        <w:rPr>
          <w:spacing w:val="-4"/>
          <w:sz w:val="26"/>
          <w:szCs w:val="26"/>
        </w:rPr>
        <w:t>).</w:t>
      </w:r>
    </w:p>
    <w:p w:rsidR="00C82196" w:rsidRDefault="00E618D1">
      <w:pPr>
        <w:tabs>
          <w:tab w:val="left" w:pos="0"/>
        </w:tabs>
        <w:ind w:firstLine="709"/>
        <w:jc w:val="both"/>
        <w:rPr>
          <w:sz w:val="26"/>
          <w:szCs w:val="26"/>
        </w:rPr>
      </w:pPr>
      <w:bookmarkStart w:id="25" w:name="_Toc202521823"/>
      <w:bookmarkStart w:id="26" w:name="_Toc202522008"/>
      <w:bookmarkStart w:id="27" w:name="_Toc202531080"/>
      <w:r w:rsidRPr="007772D3">
        <w:rPr>
          <w:sz w:val="26"/>
          <w:szCs w:val="26"/>
        </w:rPr>
        <w:t>После завершения пусконаладочных работ, Заказчик совместно с Подрядчиком проводят предварительные испытания функционирования</w:t>
      </w:r>
      <w:r w:rsidR="00933FC6">
        <w:rPr>
          <w:sz w:val="26"/>
          <w:szCs w:val="26"/>
        </w:rPr>
        <w:t>,</w:t>
      </w:r>
      <w:r w:rsidRPr="007772D3">
        <w:rPr>
          <w:sz w:val="26"/>
          <w:szCs w:val="26"/>
        </w:rPr>
        <w:t xml:space="preserve"> смонтированного Подрядчиком оборудования</w:t>
      </w:r>
      <w:r w:rsidR="00933FC6">
        <w:rPr>
          <w:sz w:val="26"/>
          <w:szCs w:val="26"/>
        </w:rPr>
        <w:t>,</w:t>
      </w:r>
      <w:r w:rsidRPr="007772D3">
        <w:rPr>
          <w:sz w:val="26"/>
          <w:szCs w:val="26"/>
        </w:rPr>
        <w:t xml:space="preserve"> в составе интеллектуальной системы учета электроэнергии Заказчика.</w:t>
      </w:r>
      <w:bookmarkEnd w:id="25"/>
      <w:bookmarkEnd w:id="26"/>
      <w:bookmarkEnd w:id="27"/>
    </w:p>
    <w:p w:rsidR="00E618D1" w:rsidRPr="008C6ED0" w:rsidRDefault="00E618D1">
      <w:pPr>
        <w:tabs>
          <w:tab w:val="left" w:pos="0"/>
        </w:tabs>
        <w:ind w:firstLine="709"/>
        <w:jc w:val="both"/>
        <w:rPr>
          <w:spacing w:val="-4"/>
          <w:sz w:val="16"/>
          <w:szCs w:val="16"/>
        </w:rPr>
      </w:pPr>
    </w:p>
    <w:p w:rsidR="00864FAE" w:rsidRDefault="00C4671C">
      <w:pPr>
        <w:pStyle w:val="2H2H2212h22RTCiz2"/>
        <w:spacing w:before="0" w:after="0"/>
        <w:ind w:firstLine="709"/>
        <w:rPr>
          <w:rFonts w:ascii="Times New Roman" w:hAnsi="Times New Roman"/>
          <w:sz w:val="26"/>
          <w:szCs w:val="26"/>
          <w:lang w:val="ru-RU"/>
        </w:rPr>
      </w:pPr>
      <w:bookmarkStart w:id="28" w:name="_Toc216357126"/>
      <w:bookmarkStart w:id="29" w:name="_Toc226732547"/>
      <w:r>
        <w:rPr>
          <w:rFonts w:ascii="Times New Roman" w:hAnsi="Times New Roman"/>
          <w:sz w:val="26"/>
          <w:szCs w:val="26"/>
          <w:lang w:val="ru-RU"/>
        </w:rPr>
        <w:t>3.</w:t>
      </w:r>
      <w:r w:rsidR="00744CB2">
        <w:rPr>
          <w:rFonts w:ascii="Times New Roman" w:hAnsi="Times New Roman"/>
          <w:sz w:val="26"/>
          <w:szCs w:val="26"/>
          <w:lang w:val="ru-RU"/>
        </w:rPr>
        <w:t>4</w:t>
      </w:r>
      <w:r>
        <w:rPr>
          <w:rFonts w:ascii="Times New Roman" w:hAnsi="Times New Roman"/>
          <w:sz w:val="26"/>
          <w:szCs w:val="26"/>
          <w:lang w:val="ru-RU"/>
        </w:rPr>
        <w:t>. Предварительные испытания</w:t>
      </w:r>
      <w:bookmarkEnd w:id="28"/>
      <w:bookmarkEnd w:id="29"/>
    </w:p>
    <w:p w:rsidR="007F7914" w:rsidRDefault="007F7914" w:rsidP="008C6ED0">
      <w:pPr>
        <w:pStyle w:val="2H2H2212h22RTCiz2"/>
        <w:spacing w:before="0" w:after="0"/>
        <w:ind w:right="-142" w:firstLine="709"/>
        <w:jc w:val="both"/>
        <w:rPr>
          <w:rFonts w:ascii="Times New Roman" w:hAnsi="Times New Roman"/>
          <w:b w:val="0"/>
          <w:bCs w:val="0"/>
          <w:i w:val="0"/>
          <w:iCs w:val="0"/>
          <w:sz w:val="26"/>
          <w:szCs w:val="26"/>
          <w:lang w:val="ru-RU" w:eastAsia="ru-RU"/>
        </w:rPr>
      </w:pPr>
      <w:bookmarkStart w:id="30" w:name="_Toc216357128"/>
      <w:bookmarkStart w:id="31" w:name="_Toc226732549"/>
      <w:r w:rsidRPr="007F7914">
        <w:rPr>
          <w:rFonts w:ascii="Times New Roman" w:hAnsi="Times New Roman"/>
          <w:b w:val="0"/>
          <w:bCs w:val="0"/>
          <w:i w:val="0"/>
          <w:iCs w:val="0"/>
          <w:sz w:val="26"/>
          <w:szCs w:val="26"/>
          <w:lang w:val="ru-RU" w:eastAsia="ru-RU"/>
        </w:rPr>
        <w:t>Смонтированное Подрядчиком, а также ранее установленное оборудование, включенное им в состав ИСУЭ в соответстви</w:t>
      </w:r>
      <w:r>
        <w:rPr>
          <w:rFonts w:ascii="Times New Roman" w:hAnsi="Times New Roman"/>
          <w:b w:val="0"/>
          <w:bCs w:val="0"/>
          <w:i w:val="0"/>
          <w:iCs w:val="0"/>
          <w:sz w:val="26"/>
          <w:szCs w:val="26"/>
          <w:lang w:val="ru-RU" w:eastAsia="ru-RU"/>
        </w:rPr>
        <w:t xml:space="preserve">и с требованиями настоящего ТЗ, </w:t>
      </w:r>
      <w:r w:rsidRPr="007F7914">
        <w:rPr>
          <w:rFonts w:ascii="Times New Roman" w:hAnsi="Times New Roman"/>
          <w:b w:val="0"/>
          <w:bCs w:val="0"/>
          <w:i w:val="0"/>
          <w:iCs w:val="0"/>
          <w:sz w:val="26"/>
          <w:szCs w:val="26"/>
          <w:lang w:val="ru-RU" w:eastAsia="ru-RU"/>
        </w:rPr>
        <w:t>должно предъявляться для проведения предварительных испытаний в объеме, кратном минимальному объему пускового комплекса, который должен составлять 100% оборудования, подлежащего установке/замене в пределах одной трансформаторной подстанции 6-10/0,4 кВ в соответствии с приложением № 3 к техническому заданию.</w:t>
      </w:r>
      <w:r w:rsidR="008C6ED0">
        <w:rPr>
          <w:rFonts w:ascii="Times New Roman" w:hAnsi="Times New Roman"/>
          <w:b w:val="0"/>
          <w:bCs w:val="0"/>
          <w:i w:val="0"/>
          <w:iCs w:val="0"/>
          <w:sz w:val="26"/>
          <w:szCs w:val="26"/>
          <w:lang w:val="ru-RU" w:eastAsia="ru-RU"/>
        </w:rPr>
        <w:br/>
        <w:t xml:space="preserve">           </w:t>
      </w:r>
      <w:r w:rsidRPr="007F7914">
        <w:rPr>
          <w:rFonts w:ascii="Times New Roman" w:hAnsi="Times New Roman"/>
          <w:b w:val="0"/>
          <w:bCs w:val="0"/>
          <w:i w:val="0"/>
          <w:iCs w:val="0"/>
          <w:sz w:val="26"/>
          <w:szCs w:val="26"/>
          <w:lang w:val="ru-RU" w:eastAsia="ru-RU"/>
        </w:rPr>
        <w:t xml:space="preserve">Испытания проводятся Заказчиком совместно с Подрядчиком в соответствии с программой и методикой испытаний (приложение 8 к Регламенту взаимодействия) не позднее 10 рабочих дней с момента получения от Подрядчика уведомления о готовности к проведению испытаний, при условии отсутствия у Заказчика замечаний к полноте и качеству выполненных строительно-монтажных работ, а также предоставлении комплекта исполнительной документации, который должен соответствовать объему предъявляемого к испытаниям оборудования. </w:t>
      </w:r>
    </w:p>
    <w:p w:rsidR="007F7914" w:rsidRDefault="007F7914" w:rsidP="007F7914">
      <w:pPr>
        <w:pStyle w:val="2H2H2212h22RTCiz2"/>
        <w:spacing w:before="0" w:after="0"/>
        <w:ind w:right="-142" w:firstLine="709"/>
        <w:jc w:val="both"/>
        <w:rPr>
          <w:rFonts w:ascii="Times New Roman" w:hAnsi="Times New Roman"/>
          <w:b w:val="0"/>
          <w:bCs w:val="0"/>
          <w:i w:val="0"/>
          <w:iCs w:val="0"/>
          <w:sz w:val="26"/>
          <w:szCs w:val="26"/>
          <w:lang w:val="ru-RU" w:eastAsia="ru-RU"/>
        </w:rPr>
      </w:pPr>
      <w:r w:rsidRPr="007F7914">
        <w:rPr>
          <w:rFonts w:ascii="Times New Roman" w:hAnsi="Times New Roman"/>
          <w:b w:val="0"/>
          <w:bCs w:val="0"/>
          <w:i w:val="0"/>
          <w:iCs w:val="0"/>
          <w:sz w:val="26"/>
          <w:szCs w:val="26"/>
          <w:lang w:val="ru-RU" w:eastAsia="ru-RU"/>
        </w:rPr>
        <w:t xml:space="preserve">При проведении процедуры предварительных испытаний результатов выполненных работ Подрядчиком должны быть представлены следующие </w:t>
      </w:r>
      <w:r>
        <w:rPr>
          <w:rFonts w:ascii="Times New Roman" w:hAnsi="Times New Roman"/>
          <w:b w:val="0"/>
          <w:bCs w:val="0"/>
          <w:i w:val="0"/>
          <w:iCs w:val="0"/>
          <w:sz w:val="26"/>
          <w:szCs w:val="26"/>
          <w:lang w:val="ru-RU" w:eastAsia="ru-RU"/>
        </w:rPr>
        <w:br/>
      </w:r>
      <w:r w:rsidRPr="007F7914">
        <w:rPr>
          <w:rFonts w:ascii="Times New Roman" w:hAnsi="Times New Roman"/>
          <w:b w:val="0"/>
          <w:bCs w:val="0"/>
          <w:i w:val="0"/>
          <w:iCs w:val="0"/>
          <w:sz w:val="26"/>
          <w:szCs w:val="26"/>
          <w:lang w:val="ru-RU" w:eastAsia="ru-RU"/>
        </w:rPr>
        <w:t xml:space="preserve">документы: </w:t>
      </w:r>
    </w:p>
    <w:p w:rsidR="007F7914" w:rsidRDefault="007F7914" w:rsidP="007F7914">
      <w:pPr>
        <w:pStyle w:val="2H2H2212h22RTCiz2"/>
        <w:spacing w:before="0" w:after="0"/>
        <w:ind w:right="-142" w:firstLine="709"/>
        <w:jc w:val="both"/>
        <w:rPr>
          <w:rFonts w:ascii="Times New Roman" w:hAnsi="Times New Roman"/>
          <w:b w:val="0"/>
          <w:bCs w:val="0"/>
          <w:i w:val="0"/>
          <w:iCs w:val="0"/>
          <w:sz w:val="26"/>
          <w:szCs w:val="26"/>
          <w:lang w:val="ru-RU" w:eastAsia="ru-RU"/>
        </w:rPr>
      </w:pPr>
      <w:r w:rsidRPr="007F7914">
        <w:rPr>
          <w:rFonts w:ascii="Times New Roman" w:hAnsi="Times New Roman"/>
          <w:b w:val="0"/>
          <w:bCs w:val="0"/>
          <w:i w:val="0"/>
          <w:iCs w:val="0"/>
          <w:sz w:val="26"/>
          <w:szCs w:val="26"/>
          <w:lang w:val="ru-RU" w:eastAsia="ru-RU"/>
        </w:rPr>
        <w:t xml:space="preserve">1) опросный лист (монтажная ведомость) с приложенными актами допуска в эксплуатацию, где Подрядчик завершил все работы (далее - завершенная технологическая площадка). Опросный лист должен содержать перечень всего установленного оборудования учета электроэнергии по завершенным </w:t>
      </w:r>
      <w:r w:rsidR="008C6ED0">
        <w:rPr>
          <w:rFonts w:ascii="Times New Roman" w:hAnsi="Times New Roman"/>
          <w:b w:val="0"/>
          <w:bCs w:val="0"/>
          <w:i w:val="0"/>
          <w:iCs w:val="0"/>
          <w:sz w:val="26"/>
          <w:szCs w:val="26"/>
          <w:lang w:val="ru-RU" w:eastAsia="ru-RU"/>
        </w:rPr>
        <w:br/>
      </w:r>
      <w:r w:rsidRPr="007F7914">
        <w:rPr>
          <w:rFonts w:ascii="Times New Roman" w:hAnsi="Times New Roman"/>
          <w:b w:val="0"/>
          <w:bCs w:val="0"/>
          <w:i w:val="0"/>
          <w:iCs w:val="0"/>
          <w:sz w:val="26"/>
          <w:szCs w:val="26"/>
          <w:lang w:val="ru-RU" w:eastAsia="ru-RU"/>
        </w:rPr>
        <w:t xml:space="preserve">технологическим площадкам; </w:t>
      </w:r>
    </w:p>
    <w:p w:rsidR="007F7914" w:rsidRDefault="007F7914" w:rsidP="007F7914">
      <w:pPr>
        <w:pStyle w:val="2H2H2212h22RTCiz2"/>
        <w:spacing w:before="0" w:after="0"/>
        <w:ind w:right="-142" w:firstLine="709"/>
        <w:jc w:val="both"/>
        <w:rPr>
          <w:rFonts w:ascii="Times New Roman" w:hAnsi="Times New Roman"/>
          <w:b w:val="0"/>
          <w:bCs w:val="0"/>
          <w:i w:val="0"/>
          <w:iCs w:val="0"/>
          <w:sz w:val="26"/>
          <w:szCs w:val="26"/>
          <w:lang w:val="ru-RU" w:eastAsia="ru-RU"/>
        </w:rPr>
      </w:pPr>
      <w:r w:rsidRPr="007F7914">
        <w:rPr>
          <w:rFonts w:ascii="Times New Roman" w:hAnsi="Times New Roman"/>
          <w:b w:val="0"/>
          <w:bCs w:val="0"/>
          <w:i w:val="0"/>
          <w:iCs w:val="0"/>
          <w:sz w:val="26"/>
          <w:szCs w:val="26"/>
          <w:lang w:val="ru-RU" w:eastAsia="ru-RU"/>
        </w:rPr>
        <w:t xml:space="preserve">2) акты технической готовности электромонтажных работ (АТГЭР) (шаблон в соответствии с приложением 7 к Регламенту взаимодействия) в соответствии с перечнем, указанным в представляемой монтажной ведомости (опросных листах). </w:t>
      </w:r>
    </w:p>
    <w:p w:rsidR="007F7914" w:rsidRDefault="007F7914" w:rsidP="007F7914">
      <w:pPr>
        <w:pStyle w:val="2H2H2212h22RTCiz2"/>
        <w:spacing w:before="0" w:after="0"/>
        <w:ind w:right="-142" w:firstLine="709"/>
        <w:jc w:val="both"/>
        <w:rPr>
          <w:rFonts w:ascii="Times New Roman" w:hAnsi="Times New Roman"/>
          <w:b w:val="0"/>
          <w:bCs w:val="0"/>
          <w:i w:val="0"/>
          <w:iCs w:val="0"/>
          <w:sz w:val="26"/>
          <w:szCs w:val="26"/>
          <w:lang w:val="ru-RU" w:eastAsia="ru-RU"/>
        </w:rPr>
      </w:pPr>
      <w:r w:rsidRPr="007F7914">
        <w:rPr>
          <w:rFonts w:ascii="Times New Roman" w:hAnsi="Times New Roman"/>
          <w:b w:val="0"/>
          <w:bCs w:val="0"/>
          <w:i w:val="0"/>
          <w:iCs w:val="0"/>
          <w:sz w:val="26"/>
          <w:szCs w:val="26"/>
          <w:lang w:val="ru-RU" w:eastAsia="ru-RU"/>
        </w:rPr>
        <w:t>На этапе предварительных испытаний осуществляется проверка соответствия выполненных работ согласованной Заказчиком ПМИ.</w:t>
      </w:r>
    </w:p>
    <w:p w:rsidR="007F7914" w:rsidRPr="008C6ED0" w:rsidRDefault="007F7914">
      <w:pPr>
        <w:pStyle w:val="2H2H2212h22RTCiz2"/>
        <w:spacing w:before="0" w:after="0"/>
        <w:ind w:firstLine="709"/>
        <w:rPr>
          <w:rFonts w:ascii="Times New Roman" w:hAnsi="Times New Roman"/>
          <w:b w:val="0"/>
          <w:bCs w:val="0"/>
          <w:i w:val="0"/>
          <w:iCs w:val="0"/>
          <w:sz w:val="16"/>
          <w:szCs w:val="16"/>
          <w:lang w:val="ru-RU" w:eastAsia="ru-RU"/>
        </w:rPr>
      </w:pPr>
    </w:p>
    <w:p w:rsidR="00864FAE" w:rsidRDefault="00C4671C">
      <w:pPr>
        <w:pStyle w:val="2H2H2212h22RTCiz2"/>
        <w:spacing w:before="0" w:after="0"/>
        <w:ind w:firstLine="709"/>
        <w:rPr>
          <w:sz w:val="26"/>
          <w:szCs w:val="26"/>
          <w:lang w:val="ru-RU"/>
        </w:rPr>
      </w:pPr>
      <w:r>
        <w:rPr>
          <w:rFonts w:ascii="Times New Roman" w:hAnsi="Times New Roman"/>
          <w:sz w:val="26"/>
          <w:szCs w:val="26"/>
          <w:lang w:val="ru-RU"/>
        </w:rPr>
        <w:t>3.</w:t>
      </w:r>
      <w:r w:rsidR="00744CB2">
        <w:rPr>
          <w:rFonts w:ascii="Times New Roman" w:hAnsi="Times New Roman"/>
          <w:sz w:val="26"/>
          <w:szCs w:val="26"/>
          <w:lang w:val="ru-RU"/>
        </w:rPr>
        <w:t>5</w:t>
      </w:r>
      <w:r>
        <w:rPr>
          <w:rFonts w:ascii="Times New Roman" w:hAnsi="Times New Roman"/>
          <w:sz w:val="26"/>
          <w:szCs w:val="26"/>
          <w:lang w:val="ru-RU"/>
        </w:rPr>
        <w:t>. Опытная эксплуатация</w:t>
      </w:r>
      <w:bookmarkEnd w:id="30"/>
      <w:bookmarkEnd w:id="31"/>
    </w:p>
    <w:p w:rsidR="00FA6FB8" w:rsidRDefault="00FA6FB8">
      <w:pPr>
        <w:pStyle w:val="aff6"/>
        <w:widowControl w:val="0"/>
        <w:spacing w:line="290" w:lineRule="exact"/>
        <w:ind w:left="0" w:firstLine="709"/>
        <w:jc w:val="both"/>
        <w:rPr>
          <w:iCs/>
          <w:sz w:val="26"/>
          <w:szCs w:val="26"/>
        </w:rPr>
      </w:pPr>
      <w:r>
        <w:rPr>
          <w:iCs/>
          <w:sz w:val="26"/>
          <w:szCs w:val="26"/>
        </w:rPr>
        <w:t>Опытная эксплуатация обязательна для пусковых комплексов, опрос счетчиков в рамках которых осуществляется с использованием оборудования уровня ИВКЭ, смонтированного Подрядчиком в соответствии с требованиями настоящего ТЗ.</w:t>
      </w:r>
    </w:p>
    <w:p w:rsidR="00864FAE" w:rsidRDefault="00C4671C">
      <w:pPr>
        <w:pStyle w:val="aff6"/>
        <w:widowControl w:val="0"/>
        <w:spacing w:line="290" w:lineRule="exact"/>
        <w:ind w:left="0" w:firstLine="709"/>
        <w:jc w:val="both"/>
        <w:rPr>
          <w:sz w:val="26"/>
          <w:szCs w:val="26"/>
        </w:rPr>
      </w:pPr>
      <w:r>
        <w:rPr>
          <w:sz w:val="26"/>
          <w:szCs w:val="26"/>
        </w:rPr>
        <w:lastRenderedPageBreak/>
        <w:t xml:space="preserve">Приемка объектов </w:t>
      </w:r>
      <w:r w:rsidR="00A27981">
        <w:rPr>
          <w:sz w:val="26"/>
          <w:szCs w:val="26"/>
        </w:rPr>
        <w:t xml:space="preserve">в опытную эксплуатацию </w:t>
      </w:r>
      <w:r>
        <w:rPr>
          <w:sz w:val="26"/>
          <w:szCs w:val="26"/>
        </w:rPr>
        <w:t xml:space="preserve">осуществляется в разрезе технологических площадок. </w:t>
      </w:r>
    </w:p>
    <w:p w:rsidR="00864FAE" w:rsidRDefault="00C4671C">
      <w:pPr>
        <w:pStyle w:val="aff6"/>
        <w:widowControl w:val="0"/>
        <w:tabs>
          <w:tab w:val="left" w:pos="993"/>
        </w:tabs>
        <w:spacing w:line="290" w:lineRule="exact"/>
        <w:ind w:left="0" w:firstLine="709"/>
        <w:jc w:val="both"/>
        <w:rPr>
          <w:sz w:val="26"/>
          <w:szCs w:val="26"/>
        </w:rPr>
      </w:pPr>
      <w:r>
        <w:rPr>
          <w:sz w:val="26"/>
          <w:szCs w:val="26"/>
        </w:rPr>
        <w:t>Приемка объектов в опытную эксплуатацию осуществляется на основании акта приемки в опытную эксплуатацию (шаблон в соответствии с приложением 7 к Регламенту взаимодействия)</w:t>
      </w:r>
      <w:r w:rsidR="003367F2">
        <w:rPr>
          <w:sz w:val="26"/>
          <w:szCs w:val="26"/>
        </w:rPr>
        <w:t xml:space="preserve"> по результатам успешного прохождения предварительных испытаний</w:t>
      </w:r>
      <w:r>
        <w:rPr>
          <w:sz w:val="26"/>
          <w:szCs w:val="26"/>
        </w:rPr>
        <w:t>.</w:t>
      </w:r>
    </w:p>
    <w:p w:rsidR="00864FAE" w:rsidRDefault="00C4671C">
      <w:pPr>
        <w:pStyle w:val="aff6"/>
        <w:widowControl w:val="0"/>
        <w:tabs>
          <w:tab w:val="left" w:pos="993"/>
        </w:tabs>
        <w:spacing w:line="290" w:lineRule="exact"/>
        <w:ind w:left="0" w:firstLine="709"/>
        <w:jc w:val="both"/>
        <w:rPr>
          <w:sz w:val="26"/>
          <w:szCs w:val="26"/>
        </w:rPr>
      </w:pPr>
      <w:r>
        <w:rPr>
          <w:sz w:val="26"/>
          <w:szCs w:val="26"/>
        </w:rPr>
        <w:t>Продолжительность опытной эксплуатации должна составлять не менее 7 дней и не более 1 месяца.</w:t>
      </w:r>
    </w:p>
    <w:p w:rsidR="00915049" w:rsidRDefault="00915049">
      <w:pPr>
        <w:pStyle w:val="aff6"/>
        <w:widowControl w:val="0"/>
        <w:tabs>
          <w:tab w:val="left" w:pos="993"/>
        </w:tabs>
        <w:spacing w:line="290" w:lineRule="exact"/>
        <w:ind w:left="0" w:firstLine="709"/>
        <w:jc w:val="both"/>
        <w:rPr>
          <w:sz w:val="26"/>
          <w:szCs w:val="26"/>
        </w:rPr>
      </w:pPr>
      <w:r>
        <w:rPr>
          <w:sz w:val="26"/>
          <w:szCs w:val="26"/>
        </w:rPr>
        <w:t xml:space="preserve">На этапе </w:t>
      </w:r>
      <w:r w:rsidR="00C4671C">
        <w:rPr>
          <w:sz w:val="26"/>
          <w:szCs w:val="26"/>
        </w:rPr>
        <w:t xml:space="preserve">опытной эксплуатации </w:t>
      </w:r>
      <w:r w:rsidR="00BD34D0">
        <w:rPr>
          <w:sz w:val="26"/>
          <w:szCs w:val="26"/>
        </w:rPr>
        <w:t xml:space="preserve">Подрядчик совместно с </w:t>
      </w:r>
      <w:r w:rsidR="00C4671C">
        <w:rPr>
          <w:sz w:val="26"/>
          <w:szCs w:val="26"/>
        </w:rPr>
        <w:t>Заказчик</w:t>
      </w:r>
      <w:r w:rsidR="00BD34D0">
        <w:rPr>
          <w:sz w:val="26"/>
          <w:szCs w:val="26"/>
        </w:rPr>
        <w:t>ом</w:t>
      </w:r>
      <w:r>
        <w:rPr>
          <w:sz w:val="26"/>
          <w:szCs w:val="26"/>
        </w:rPr>
        <w:t>:</w:t>
      </w:r>
    </w:p>
    <w:p w:rsidR="008C6ED0" w:rsidRDefault="008C6ED0">
      <w:pPr>
        <w:pStyle w:val="aff6"/>
        <w:widowControl w:val="0"/>
        <w:tabs>
          <w:tab w:val="left" w:pos="993"/>
        </w:tabs>
        <w:spacing w:line="290" w:lineRule="exact"/>
        <w:ind w:left="0" w:firstLine="709"/>
        <w:jc w:val="both"/>
        <w:rPr>
          <w:sz w:val="26"/>
          <w:szCs w:val="26"/>
        </w:rPr>
      </w:pPr>
      <w:r>
        <w:rPr>
          <w:sz w:val="26"/>
          <w:szCs w:val="26"/>
        </w:rPr>
        <w:t xml:space="preserve">- </w:t>
      </w:r>
      <w:r w:rsidRPr="008C6ED0">
        <w:rPr>
          <w:sz w:val="26"/>
          <w:szCs w:val="26"/>
        </w:rPr>
        <w:t xml:space="preserve">ведут журнал проведения опытной эксплуатации (шаблон в соответствии с приложением 7 к Регламенту взаимодействия), в котором подневно фиксируются отклонения работы системы учета электроэнергии от нормального режима (или их отсутствие), а также замечания и предложения, возникающие в рамках проведения опытной эксплуатации указанной системы в объеме включенного Подрядчиком в состав системы учета электроэнергии оборудования; </w:t>
      </w:r>
    </w:p>
    <w:p w:rsidR="00864FAE" w:rsidRDefault="00226ABD">
      <w:pPr>
        <w:pStyle w:val="aff6"/>
        <w:widowControl w:val="0"/>
        <w:tabs>
          <w:tab w:val="left" w:pos="993"/>
        </w:tabs>
        <w:spacing w:line="290" w:lineRule="exact"/>
        <w:ind w:left="0" w:firstLine="709"/>
        <w:jc w:val="both"/>
        <w:rPr>
          <w:sz w:val="26"/>
          <w:szCs w:val="26"/>
        </w:rPr>
      </w:pPr>
      <w:r>
        <w:rPr>
          <w:iCs/>
          <w:sz w:val="26"/>
          <w:szCs w:val="26"/>
        </w:rPr>
        <w:t xml:space="preserve">- </w:t>
      </w:r>
      <w:r w:rsidR="004B0308" w:rsidRPr="00CB2A53">
        <w:rPr>
          <w:iCs/>
          <w:sz w:val="26"/>
          <w:szCs w:val="26"/>
        </w:rPr>
        <w:t>организ</w:t>
      </w:r>
      <w:r w:rsidR="004B0308">
        <w:rPr>
          <w:iCs/>
          <w:sz w:val="26"/>
          <w:szCs w:val="26"/>
        </w:rPr>
        <w:t>у</w:t>
      </w:r>
      <w:r w:rsidR="000F2F39">
        <w:rPr>
          <w:iCs/>
          <w:sz w:val="26"/>
          <w:szCs w:val="26"/>
        </w:rPr>
        <w:t>ю</w:t>
      </w:r>
      <w:r w:rsidR="004B0308">
        <w:rPr>
          <w:iCs/>
          <w:sz w:val="26"/>
          <w:szCs w:val="26"/>
        </w:rPr>
        <w:t>т</w:t>
      </w:r>
      <w:r w:rsidR="004B0308" w:rsidRPr="00CB2A53">
        <w:rPr>
          <w:iCs/>
          <w:sz w:val="26"/>
          <w:szCs w:val="26"/>
        </w:rPr>
        <w:t xml:space="preserve"> работ</w:t>
      </w:r>
      <w:r w:rsidR="004B0308">
        <w:rPr>
          <w:iCs/>
          <w:sz w:val="26"/>
          <w:szCs w:val="26"/>
        </w:rPr>
        <w:t>ы</w:t>
      </w:r>
      <w:r w:rsidR="004B0308" w:rsidRPr="00CB2A53">
        <w:rPr>
          <w:iCs/>
          <w:sz w:val="26"/>
          <w:szCs w:val="26"/>
        </w:rPr>
        <w:t xml:space="preserve"> по анализу </w:t>
      </w:r>
      <w:r>
        <w:rPr>
          <w:iCs/>
          <w:sz w:val="26"/>
          <w:szCs w:val="26"/>
        </w:rPr>
        <w:t>результатов опытной эксплуатации</w:t>
      </w:r>
      <w:r w:rsidR="00C4671C">
        <w:rPr>
          <w:sz w:val="26"/>
          <w:szCs w:val="26"/>
        </w:rPr>
        <w:t>.</w:t>
      </w:r>
    </w:p>
    <w:p w:rsidR="00915049" w:rsidRPr="00CB2A53" w:rsidRDefault="00915049" w:rsidP="00915049">
      <w:pPr>
        <w:tabs>
          <w:tab w:val="left" w:pos="1134"/>
        </w:tabs>
        <w:ind w:firstLine="709"/>
        <w:jc w:val="both"/>
        <w:rPr>
          <w:sz w:val="26"/>
          <w:szCs w:val="26"/>
        </w:rPr>
      </w:pPr>
      <w:r w:rsidRPr="00CB2A53">
        <w:rPr>
          <w:sz w:val="26"/>
          <w:szCs w:val="26"/>
        </w:rPr>
        <w:t>На этапе опытной эксплуатации выполняется Подрядчиком:</w:t>
      </w:r>
    </w:p>
    <w:p w:rsidR="00915049" w:rsidRPr="00CB2A53" w:rsidRDefault="00915049" w:rsidP="00915049">
      <w:pPr>
        <w:numPr>
          <w:ilvl w:val="0"/>
          <w:numId w:val="58"/>
        </w:numPr>
        <w:tabs>
          <w:tab w:val="left" w:pos="1134"/>
        </w:tabs>
        <w:ind w:left="0" w:firstLine="709"/>
        <w:jc w:val="both"/>
        <w:rPr>
          <w:spacing w:val="-5"/>
          <w:sz w:val="26"/>
          <w:szCs w:val="26"/>
        </w:rPr>
      </w:pPr>
      <w:r w:rsidRPr="00CB2A53">
        <w:rPr>
          <w:spacing w:val="-5"/>
          <w:sz w:val="26"/>
          <w:szCs w:val="26"/>
        </w:rPr>
        <w:t>устранение нарушений, связанных с настройкой и функционированием оборудования;</w:t>
      </w:r>
    </w:p>
    <w:p w:rsidR="00915049" w:rsidRPr="00CB2A53" w:rsidRDefault="00915049" w:rsidP="00915049">
      <w:pPr>
        <w:numPr>
          <w:ilvl w:val="0"/>
          <w:numId w:val="58"/>
        </w:numPr>
        <w:tabs>
          <w:tab w:val="left" w:pos="1134"/>
        </w:tabs>
        <w:ind w:left="0" w:firstLine="709"/>
        <w:jc w:val="both"/>
        <w:rPr>
          <w:sz w:val="26"/>
          <w:szCs w:val="26"/>
        </w:rPr>
      </w:pPr>
      <w:r w:rsidRPr="00CB2A53">
        <w:rPr>
          <w:sz w:val="26"/>
          <w:szCs w:val="26"/>
        </w:rPr>
        <w:t>замена вышедшего из строя оборудования;</w:t>
      </w:r>
    </w:p>
    <w:p w:rsidR="00864FAE" w:rsidRDefault="00915049" w:rsidP="009B443E">
      <w:pPr>
        <w:numPr>
          <w:ilvl w:val="0"/>
          <w:numId w:val="58"/>
        </w:numPr>
        <w:tabs>
          <w:tab w:val="left" w:pos="1134"/>
        </w:tabs>
        <w:ind w:left="0" w:firstLine="709"/>
        <w:jc w:val="both"/>
        <w:rPr>
          <w:sz w:val="26"/>
          <w:szCs w:val="26"/>
        </w:rPr>
      </w:pPr>
      <w:r w:rsidRPr="00CB2A53">
        <w:rPr>
          <w:sz w:val="26"/>
          <w:szCs w:val="26"/>
        </w:rPr>
        <w:t>оформление акта о завершении опытной эксплуатации.</w:t>
      </w:r>
    </w:p>
    <w:p w:rsidR="00864FAE" w:rsidRDefault="00C4671C">
      <w:pPr>
        <w:pStyle w:val="aff6"/>
        <w:widowControl w:val="0"/>
        <w:tabs>
          <w:tab w:val="left" w:pos="993"/>
        </w:tabs>
        <w:spacing w:line="290" w:lineRule="exact"/>
        <w:ind w:left="0" w:firstLine="709"/>
        <w:jc w:val="both"/>
        <w:rPr>
          <w:sz w:val="26"/>
          <w:szCs w:val="26"/>
        </w:rPr>
      </w:pPr>
      <w:r>
        <w:rPr>
          <w:sz w:val="26"/>
          <w:szCs w:val="26"/>
        </w:rPr>
        <w:t>По окончании опытной эксплуатации Подрядчик и Заказчик подписывают журнал проведения опытной эксплуатации.</w:t>
      </w:r>
    </w:p>
    <w:p w:rsidR="00FA6FB8" w:rsidRDefault="00FA6FB8">
      <w:pPr>
        <w:pStyle w:val="aff6"/>
        <w:widowControl w:val="0"/>
        <w:tabs>
          <w:tab w:val="left" w:pos="993"/>
        </w:tabs>
        <w:spacing w:line="290" w:lineRule="exact"/>
        <w:ind w:left="0" w:firstLine="709"/>
        <w:jc w:val="both"/>
        <w:rPr>
          <w:sz w:val="26"/>
          <w:szCs w:val="26"/>
        </w:rPr>
      </w:pPr>
    </w:p>
    <w:p w:rsidR="00864FAE" w:rsidRDefault="00C4671C" w:rsidP="009B443E">
      <w:pPr>
        <w:pStyle w:val="2H2H2212h22RTCiz2"/>
        <w:spacing w:before="0" w:after="0"/>
        <w:ind w:firstLine="709"/>
        <w:jc w:val="both"/>
        <w:rPr>
          <w:rFonts w:ascii="Times New Roman" w:hAnsi="Times New Roman"/>
          <w:sz w:val="26"/>
          <w:szCs w:val="26"/>
          <w:lang w:val="ru-RU"/>
        </w:rPr>
      </w:pPr>
      <w:bookmarkStart w:id="32" w:name="_Toc216357129"/>
      <w:bookmarkStart w:id="33" w:name="_Toc226732550"/>
      <w:r>
        <w:rPr>
          <w:rFonts w:ascii="Times New Roman" w:hAnsi="Times New Roman"/>
          <w:sz w:val="26"/>
          <w:szCs w:val="26"/>
          <w:lang w:val="ru-RU"/>
        </w:rPr>
        <w:t>3.</w:t>
      </w:r>
      <w:r w:rsidR="00744CB2">
        <w:rPr>
          <w:rFonts w:ascii="Times New Roman" w:hAnsi="Times New Roman"/>
          <w:sz w:val="26"/>
          <w:szCs w:val="26"/>
          <w:lang w:val="ru-RU"/>
        </w:rPr>
        <w:t>6</w:t>
      </w:r>
      <w:r>
        <w:rPr>
          <w:rFonts w:ascii="Times New Roman" w:hAnsi="Times New Roman"/>
          <w:sz w:val="26"/>
          <w:szCs w:val="26"/>
          <w:lang w:val="ru-RU"/>
        </w:rPr>
        <w:t xml:space="preserve">. </w:t>
      </w:r>
      <w:bookmarkEnd w:id="32"/>
      <w:r w:rsidR="0016563C" w:rsidRPr="0016563C">
        <w:rPr>
          <w:rFonts w:ascii="Times New Roman" w:hAnsi="Times New Roman"/>
          <w:i w:val="0"/>
          <w:sz w:val="26"/>
          <w:szCs w:val="26"/>
          <w:lang w:val="ru-RU"/>
        </w:rPr>
        <w:t xml:space="preserve"> </w:t>
      </w:r>
      <w:r w:rsidR="0016563C" w:rsidRPr="0016563C">
        <w:rPr>
          <w:rFonts w:ascii="Times New Roman" w:hAnsi="Times New Roman"/>
          <w:sz w:val="26"/>
          <w:szCs w:val="26"/>
          <w:lang w:val="ru-RU"/>
        </w:rPr>
        <w:t>Приемка оборудования автоматизированной системы учета электроэнергии в промышленную эксплуатацию</w:t>
      </w:r>
      <w:bookmarkEnd w:id="33"/>
    </w:p>
    <w:p w:rsidR="009B443E" w:rsidRDefault="00C4671C" w:rsidP="009B443E">
      <w:pPr>
        <w:ind w:firstLine="709"/>
        <w:jc w:val="both"/>
        <w:rPr>
          <w:sz w:val="26"/>
          <w:szCs w:val="26"/>
          <w:lang w:eastAsia="x-none"/>
        </w:rPr>
      </w:pPr>
      <w:r>
        <w:rPr>
          <w:sz w:val="26"/>
          <w:szCs w:val="26"/>
        </w:rPr>
        <w:t xml:space="preserve">Приемочные испытания проводятся для определения соответствия результатов установки ПУ и присоединения их к ИСУЭ техническому заданию, оценки качества опытной эксплуатации и решения вопроса о возможности приемки установленных ПУ в составе ИСУЭ в </w:t>
      </w:r>
      <w:r w:rsidR="009B443E">
        <w:rPr>
          <w:sz w:val="26"/>
          <w:szCs w:val="26"/>
        </w:rPr>
        <w:t xml:space="preserve">промышленную </w:t>
      </w:r>
      <w:r>
        <w:rPr>
          <w:sz w:val="26"/>
          <w:szCs w:val="26"/>
        </w:rPr>
        <w:t>эксплуатацию. По результатам опытной эксплуатации в рамках приемочных испытаний составляется акт о вводе технической площадки в промышленную эксплуатацию.</w:t>
      </w:r>
    </w:p>
    <w:p w:rsidR="00AD2F61" w:rsidRPr="006930A3" w:rsidRDefault="00AD2F61" w:rsidP="009B443E">
      <w:pPr>
        <w:ind w:firstLine="709"/>
        <w:jc w:val="both"/>
        <w:rPr>
          <w:lang w:val="x-none" w:eastAsia="x-none"/>
        </w:rPr>
      </w:pPr>
      <w:r w:rsidRPr="009D5E2A">
        <w:rPr>
          <w:sz w:val="26"/>
          <w:szCs w:val="26"/>
          <w:lang w:eastAsia="x-none"/>
        </w:rPr>
        <w:t xml:space="preserve">Приемка </w:t>
      </w:r>
      <w:r w:rsidR="00542502">
        <w:rPr>
          <w:iCs/>
          <w:sz w:val="26"/>
          <w:szCs w:val="26"/>
        </w:rPr>
        <w:t xml:space="preserve">включенного </w:t>
      </w:r>
      <w:r w:rsidR="00542502" w:rsidRPr="00CB2A53">
        <w:rPr>
          <w:iCs/>
          <w:sz w:val="26"/>
          <w:szCs w:val="26"/>
        </w:rPr>
        <w:t xml:space="preserve">Подрядчиком </w:t>
      </w:r>
      <w:r w:rsidR="00542502">
        <w:rPr>
          <w:iCs/>
          <w:sz w:val="26"/>
          <w:szCs w:val="26"/>
        </w:rPr>
        <w:t>в состав системы учета электроэнергии</w:t>
      </w:r>
      <w:r w:rsidR="00542502" w:rsidRPr="00CB2A53">
        <w:rPr>
          <w:iCs/>
          <w:sz w:val="26"/>
          <w:szCs w:val="26"/>
        </w:rPr>
        <w:t xml:space="preserve"> оборудования</w:t>
      </w:r>
      <w:r w:rsidR="00542502">
        <w:rPr>
          <w:sz w:val="26"/>
          <w:szCs w:val="26"/>
          <w:lang w:eastAsia="x-none"/>
        </w:rPr>
        <w:t xml:space="preserve"> </w:t>
      </w:r>
      <w:r>
        <w:rPr>
          <w:sz w:val="26"/>
          <w:szCs w:val="26"/>
          <w:lang w:eastAsia="x-none"/>
        </w:rPr>
        <w:t>в промышленную эксплуатацию осуществляется Заказчиком по итогам:</w:t>
      </w:r>
    </w:p>
    <w:p w:rsidR="00AD2F61" w:rsidRPr="002563C1" w:rsidRDefault="00AD2F61" w:rsidP="009B443E">
      <w:pPr>
        <w:widowControl w:val="0"/>
        <w:numPr>
          <w:ilvl w:val="0"/>
          <w:numId w:val="58"/>
        </w:numPr>
        <w:tabs>
          <w:tab w:val="left" w:pos="1134"/>
          <w:tab w:val="left" w:pos="6048"/>
          <w:tab w:val="left" w:pos="7144"/>
          <w:tab w:val="left" w:pos="10182"/>
          <w:tab w:val="left" w:pos="11203"/>
          <w:tab w:val="left" w:pos="13807"/>
          <w:tab w:val="left" w:pos="15354"/>
        </w:tabs>
        <w:ind w:left="0" w:firstLine="709"/>
        <w:jc w:val="both"/>
        <w:rPr>
          <w:sz w:val="26"/>
          <w:szCs w:val="26"/>
        </w:rPr>
      </w:pPr>
      <w:r w:rsidRPr="002563C1">
        <w:rPr>
          <w:sz w:val="26"/>
          <w:szCs w:val="26"/>
        </w:rPr>
        <w:t>анализ</w:t>
      </w:r>
      <w:r>
        <w:rPr>
          <w:sz w:val="26"/>
          <w:szCs w:val="26"/>
        </w:rPr>
        <w:t>а положительных</w:t>
      </w:r>
      <w:r w:rsidRPr="002563C1">
        <w:rPr>
          <w:sz w:val="26"/>
          <w:szCs w:val="26"/>
        </w:rPr>
        <w:t xml:space="preserve"> результатов </w:t>
      </w:r>
      <w:r>
        <w:rPr>
          <w:sz w:val="26"/>
          <w:szCs w:val="26"/>
        </w:rPr>
        <w:t xml:space="preserve">предварительных </w:t>
      </w:r>
      <w:r w:rsidRPr="002563C1">
        <w:rPr>
          <w:sz w:val="26"/>
          <w:szCs w:val="26"/>
        </w:rPr>
        <w:t>испытаний</w:t>
      </w:r>
      <w:r>
        <w:rPr>
          <w:sz w:val="26"/>
          <w:szCs w:val="26"/>
        </w:rPr>
        <w:t xml:space="preserve"> (для пусковых комплексов, не требующих проведения опытной эксплуатации), либо положительных</w:t>
      </w:r>
      <w:r w:rsidRPr="002563C1">
        <w:rPr>
          <w:sz w:val="26"/>
          <w:szCs w:val="26"/>
        </w:rPr>
        <w:t xml:space="preserve"> результатов </w:t>
      </w:r>
      <w:r>
        <w:rPr>
          <w:sz w:val="26"/>
          <w:szCs w:val="26"/>
        </w:rPr>
        <w:t xml:space="preserve">предварительных </w:t>
      </w:r>
      <w:r w:rsidRPr="002563C1">
        <w:rPr>
          <w:sz w:val="26"/>
          <w:szCs w:val="26"/>
        </w:rPr>
        <w:t>испытаний</w:t>
      </w:r>
      <w:r>
        <w:rPr>
          <w:sz w:val="26"/>
          <w:szCs w:val="26"/>
        </w:rPr>
        <w:t xml:space="preserve"> и опытной эксплуатации</w:t>
      </w:r>
      <w:r w:rsidRPr="002563C1">
        <w:rPr>
          <w:sz w:val="26"/>
          <w:szCs w:val="26"/>
        </w:rPr>
        <w:t xml:space="preserve"> и</w:t>
      </w:r>
      <w:r>
        <w:rPr>
          <w:sz w:val="26"/>
          <w:szCs w:val="26"/>
        </w:rPr>
        <w:t>ли</w:t>
      </w:r>
      <w:r w:rsidRPr="002563C1">
        <w:rPr>
          <w:sz w:val="26"/>
          <w:szCs w:val="26"/>
        </w:rPr>
        <w:t xml:space="preserve"> устранени</w:t>
      </w:r>
      <w:r>
        <w:rPr>
          <w:sz w:val="26"/>
          <w:szCs w:val="26"/>
        </w:rPr>
        <w:t>я</w:t>
      </w:r>
      <w:r w:rsidRPr="002563C1">
        <w:rPr>
          <w:sz w:val="26"/>
          <w:szCs w:val="26"/>
        </w:rPr>
        <w:t xml:space="preserve"> недостатков, выявленных при </w:t>
      </w:r>
      <w:r w:rsidR="009E7C6A">
        <w:rPr>
          <w:sz w:val="26"/>
          <w:szCs w:val="26"/>
        </w:rPr>
        <w:t xml:space="preserve">предварительных </w:t>
      </w:r>
      <w:r w:rsidRPr="002563C1">
        <w:rPr>
          <w:sz w:val="26"/>
          <w:szCs w:val="26"/>
        </w:rPr>
        <w:t>испытаниях</w:t>
      </w:r>
      <w:r w:rsidRPr="006930A3">
        <w:rPr>
          <w:sz w:val="26"/>
          <w:szCs w:val="26"/>
        </w:rPr>
        <w:t xml:space="preserve"> </w:t>
      </w:r>
      <w:r>
        <w:rPr>
          <w:sz w:val="26"/>
          <w:szCs w:val="26"/>
        </w:rPr>
        <w:t>и опытной эксплуатации (для пусковых комплексов, требующих проведения опытной эксплуатации)</w:t>
      </w:r>
      <w:r w:rsidRPr="002563C1">
        <w:rPr>
          <w:sz w:val="26"/>
          <w:szCs w:val="26"/>
        </w:rPr>
        <w:t>;</w:t>
      </w:r>
    </w:p>
    <w:p w:rsidR="00864FAE" w:rsidRDefault="00AD2F61" w:rsidP="009B443E">
      <w:pPr>
        <w:widowControl w:val="0"/>
        <w:numPr>
          <w:ilvl w:val="0"/>
          <w:numId w:val="58"/>
        </w:numPr>
        <w:tabs>
          <w:tab w:val="left" w:pos="1134"/>
          <w:tab w:val="left" w:pos="6048"/>
          <w:tab w:val="left" w:pos="7144"/>
          <w:tab w:val="left" w:pos="10182"/>
          <w:tab w:val="left" w:pos="11203"/>
          <w:tab w:val="left" w:pos="13807"/>
          <w:tab w:val="left" w:pos="15354"/>
        </w:tabs>
        <w:ind w:left="0" w:firstLine="709"/>
        <w:jc w:val="both"/>
        <w:rPr>
          <w:sz w:val="26"/>
          <w:szCs w:val="26"/>
        </w:rPr>
      </w:pPr>
      <w:r w:rsidRPr="002563C1">
        <w:rPr>
          <w:sz w:val="26"/>
          <w:szCs w:val="26"/>
        </w:rPr>
        <w:t>оформлени</w:t>
      </w:r>
      <w:r w:rsidR="009B443E">
        <w:rPr>
          <w:sz w:val="26"/>
          <w:szCs w:val="26"/>
        </w:rPr>
        <w:t>я</w:t>
      </w:r>
      <w:r w:rsidRPr="002563C1">
        <w:rPr>
          <w:sz w:val="26"/>
          <w:szCs w:val="26"/>
        </w:rPr>
        <w:t xml:space="preserve"> акта о приемке системы учета электроэнергии в промышленную эксплуатацию приемочной комиссией по каждому объекту отдельно.</w:t>
      </w:r>
    </w:p>
    <w:p w:rsidR="006947F9" w:rsidRDefault="006947F9">
      <w:pPr>
        <w:spacing w:line="290" w:lineRule="exact"/>
        <w:ind w:firstLine="709"/>
        <w:jc w:val="both"/>
        <w:rPr>
          <w:sz w:val="26"/>
          <w:szCs w:val="26"/>
        </w:rPr>
      </w:pPr>
    </w:p>
    <w:p w:rsidR="00864FAE" w:rsidRDefault="00C4671C">
      <w:pPr>
        <w:pStyle w:val="11000000"/>
        <w:spacing w:before="0" w:after="0"/>
        <w:ind w:firstLine="709"/>
        <w:rPr>
          <w:sz w:val="26"/>
          <w:szCs w:val="26"/>
        </w:rPr>
      </w:pPr>
      <w:bookmarkStart w:id="34" w:name="_Toc216357130"/>
      <w:bookmarkStart w:id="35" w:name="_Toc226732551"/>
      <w:r>
        <w:rPr>
          <w:rFonts w:ascii="Times New Roman" w:eastAsia="Times New Roman" w:hAnsi="Times New Roman" w:cs="Times New Roman"/>
          <w:b/>
          <w:bCs/>
          <w:sz w:val="26"/>
          <w:szCs w:val="26"/>
        </w:rPr>
        <w:t xml:space="preserve">4. Требования к </w:t>
      </w:r>
      <w:r w:rsidR="005E2FE9" w:rsidRPr="005E2FE9">
        <w:rPr>
          <w:rFonts w:ascii="Times New Roman" w:eastAsia="Times New Roman" w:hAnsi="Times New Roman" w:cs="Times New Roman"/>
          <w:b/>
          <w:bCs/>
          <w:sz w:val="26"/>
          <w:szCs w:val="26"/>
        </w:rPr>
        <w:t xml:space="preserve">расширяемой автоматизированной </w:t>
      </w:r>
      <w:r>
        <w:rPr>
          <w:rFonts w:ascii="Times New Roman" w:eastAsia="Times New Roman" w:hAnsi="Times New Roman" w:cs="Times New Roman"/>
          <w:b/>
          <w:bCs/>
          <w:sz w:val="26"/>
          <w:szCs w:val="26"/>
        </w:rPr>
        <w:t>системе учета электрической энергии</w:t>
      </w:r>
      <w:bookmarkEnd w:id="34"/>
      <w:bookmarkEnd w:id="35"/>
    </w:p>
    <w:p w:rsidR="00864FAE" w:rsidRDefault="00C4671C">
      <w:pPr>
        <w:pStyle w:val="2H2H2212h22RTCiz2"/>
        <w:spacing w:before="0" w:after="0"/>
        <w:ind w:firstLine="709"/>
        <w:rPr>
          <w:rFonts w:ascii="Times New Roman" w:hAnsi="Times New Roman"/>
          <w:sz w:val="26"/>
          <w:szCs w:val="26"/>
          <w:lang w:val="ru-RU"/>
        </w:rPr>
      </w:pPr>
      <w:bookmarkStart w:id="36" w:name="_Toc216357131"/>
      <w:bookmarkStart w:id="37" w:name="_Toc226732552"/>
      <w:r>
        <w:rPr>
          <w:rFonts w:ascii="Times New Roman" w:hAnsi="Times New Roman"/>
          <w:sz w:val="26"/>
          <w:szCs w:val="26"/>
          <w:lang w:val="ru-RU"/>
        </w:rPr>
        <w:t>4.1. Общие требования к системе учета электрической энергии</w:t>
      </w:r>
      <w:bookmarkEnd w:id="36"/>
      <w:bookmarkEnd w:id="37"/>
    </w:p>
    <w:p w:rsidR="008C6ED0" w:rsidRDefault="00C4671C">
      <w:pPr>
        <w:pStyle w:val="11"/>
        <w:numPr>
          <w:ilvl w:val="0"/>
          <w:numId w:val="0"/>
        </w:numPr>
        <w:spacing w:before="0" w:after="0"/>
        <w:ind w:firstLine="709"/>
        <w:rPr>
          <w:sz w:val="26"/>
          <w:szCs w:val="26"/>
        </w:rPr>
      </w:pPr>
      <w:r>
        <w:rPr>
          <w:sz w:val="26"/>
          <w:szCs w:val="26"/>
        </w:rPr>
        <w:t>Технические средства</w:t>
      </w:r>
      <w:r w:rsidR="005E2FE9">
        <w:rPr>
          <w:sz w:val="26"/>
          <w:szCs w:val="26"/>
        </w:rPr>
        <w:t>,</w:t>
      </w:r>
      <w:r w:rsidR="005E2FE9" w:rsidRPr="005E2FE9">
        <w:rPr>
          <w:sz w:val="26"/>
          <w:szCs w:val="26"/>
        </w:rPr>
        <w:t xml:space="preserve"> </w:t>
      </w:r>
      <w:r w:rsidR="005E2FE9" w:rsidRPr="00CB2A53">
        <w:rPr>
          <w:sz w:val="26"/>
          <w:szCs w:val="26"/>
        </w:rPr>
        <w:t>применяемые Подрядчиком для расширения АСУЭ,</w:t>
      </w:r>
      <w:r>
        <w:rPr>
          <w:sz w:val="26"/>
          <w:szCs w:val="26"/>
        </w:rPr>
        <w:t xml:space="preserve"> </w:t>
      </w:r>
      <w:r w:rsidR="008C6ED0">
        <w:rPr>
          <w:sz w:val="26"/>
          <w:szCs w:val="26"/>
        </w:rPr>
        <w:t xml:space="preserve">за исключением предоставляемых Заказчиком, </w:t>
      </w:r>
      <w:r>
        <w:rPr>
          <w:sz w:val="26"/>
          <w:szCs w:val="26"/>
        </w:rPr>
        <w:t>должны быть изготовлены</w:t>
      </w:r>
      <w:r w:rsidR="008C6ED0">
        <w:rPr>
          <w:sz w:val="26"/>
          <w:szCs w:val="26"/>
        </w:rPr>
        <w:br/>
      </w:r>
      <w:r>
        <w:rPr>
          <w:sz w:val="26"/>
          <w:szCs w:val="26"/>
        </w:rPr>
        <w:t xml:space="preserve"> </w:t>
      </w:r>
    </w:p>
    <w:p w:rsidR="00864FAE" w:rsidRPr="005B1B09" w:rsidRDefault="00C4671C" w:rsidP="005B1B09">
      <w:pPr>
        <w:pStyle w:val="11"/>
        <w:numPr>
          <w:ilvl w:val="0"/>
          <w:numId w:val="0"/>
        </w:numPr>
        <w:rPr>
          <w:sz w:val="26"/>
          <w:szCs w:val="26"/>
        </w:rPr>
      </w:pPr>
      <w:r>
        <w:rPr>
          <w:sz w:val="26"/>
          <w:szCs w:val="26"/>
        </w:rPr>
        <w:lastRenderedPageBreak/>
        <w:t xml:space="preserve">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 а также соответствовать </w:t>
      </w:r>
      <w:r w:rsidR="005E2FE9">
        <w:rPr>
          <w:sz w:val="26"/>
          <w:szCs w:val="26"/>
        </w:rPr>
        <w:t xml:space="preserve">требованиям по предоставлению участникам закупочной процедуры национального режима, указанным согласно </w:t>
      </w:r>
      <w:r>
        <w:rPr>
          <w:sz w:val="26"/>
          <w:szCs w:val="26"/>
        </w:rPr>
        <w:t>постановлению Правительства № 1875</w:t>
      </w:r>
      <w:r w:rsidR="005B1B09">
        <w:rPr>
          <w:sz w:val="26"/>
          <w:szCs w:val="26"/>
        </w:rPr>
        <w:t xml:space="preserve"> в Приложениях </w:t>
      </w:r>
      <w:r w:rsidR="005B1B09">
        <w:rPr>
          <w:sz w:val="26"/>
          <w:szCs w:val="26"/>
        </w:rPr>
        <w:br/>
      </w:r>
      <w:r w:rsidR="005B1B09" w:rsidRPr="005B1B09">
        <w:rPr>
          <w:sz w:val="26"/>
          <w:szCs w:val="26"/>
        </w:rPr>
        <w:t>1 и 2 к настоящему ТЗ</w:t>
      </w:r>
      <w:r w:rsidR="002E7FEA" w:rsidRPr="005B1B09">
        <w:rPr>
          <w:sz w:val="26"/>
          <w:szCs w:val="26"/>
        </w:rPr>
        <w:t>.</w:t>
      </w:r>
    </w:p>
    <w:p w:rsidR="00864FAE" w:rsidRDefault="00C4671C">
      <w:pPr>
        <w:pStyle w:val="11"/>
        <w:numPr>
          <w:ilvl w:val="0"/>
          <w:numId w:val="0"/>
        </w:numPr>
        <w:spacing w:before="0" w:after="0"/>
        <w:ind w:firstLine="709"/>
        <w:rPr>
          <w:sz w:val="26"/>
          <w:szCs w:val="26"/>
        </w:rPr>
      </w:pPr>
      <w:r>
        <w:rPr>
          <w:sz w:val="26"/>
          <w:szCs w:val="26"/>
        </w:rPr>
        <w:t xml:space="preserve">Система учета </w:t>
      </w:r>
      <w:r w:rsidR="005E2FE9">
        <w:rPr>
          <w:sz w:val="26"/>
          <w:szCs w:val="26"/>
        </w:rPr>
        <w:t xml:space="preserve">электроэнергии </w:t>
      </w:r>
      <w:r w:rsidR="00A47F86">
        <w:rPr>
          <w:sz w:val="26"/>
          <w:szCs w:val="26"/>
        </w:rPr>
        <w:t xml:space="preserve">в отношении </w:t>
      </w:r>
      <w:r w:rsidR="00A47F86">
        <w:rPr>
          <w:iCs/>
          <w:sz w:val="26"/>
          <w:szCs w:val="26"/>
        </w:rPr>
        <w:t xml:space="preserve">включенного </w:t>
      </w:r>
      <w:r w:rsidR="00A47F86" w:rsidRPr="00CB2A53">
        <w:rPr>
          <w:iCs/>
          <w:sz w:val="26"/>
          <w:szCs w:val="26"/>
        </w:rPr>
        <w:t xml:space="preserve">Подрядчиком </w:t>
      </w:r>
      <w:r w:rsidR="00A47F86">
        <w:rPr>
          <w:iCs/>
          <w:sz w:val="26"/>
          <w:szCs w:val="26"/>
        </w:rPr>
        <w:t xml:space="preserve">в ее состав </w:t>
      </w:r>
      <w:r w:rsidR="00A47F86" w:rsidRPr="00CB2A53">
        <w:rPr>
          <w:iCs/>
          <w:sz w:val="26"/>
          <w:szCs w:val="26"/>
        </w:rPr>
        <w:t>оборудования</w:t>
      </w:r>
      <w:r w:rsidR="00A47F86">
        <w:rPr>
          <w:sz w:val="26"/>
          <w:szCs w:val="26"/>
        </w:rPr>
        <w:t xml:space="preserve"> </w:t>
      </w:r>
      <w:r>
        <w:rPr>
          <w:sz w:val="26"/>
          <w:szCs w:val="26"/>
        </w:rPr>
        <w:t>должна обеспечивать:</w:t>
      </w:r>
    </w:p>
    <w:p w:rsidR="00864FAE" w:rsidRDefault="00C4671C">
      <w:pPr>
        <w:pStyle w:val="11"/>
        <w:numPr>
          <w:ilvl w:val="0"/>
          <w:numId w:val="21"/>
        </w:numPr>
        <w:tabs>
          <w:tab w:val="left" w:pos="993"/>
        </w:tabs>
        <w:spacing w:before="0" w:after="0"/>
        <w:ind w:left="0" w:firstLine="709"/>
        <w:rPr>
          <w:sz w:val="26"/>
          <w:szCs w:val="26"/>
        </w:rPr>
      </w:pPr>
      <w:r>
        <w:rPr>
          <w:sz w:val="26"/>
          <w:szCs w:val="26"/>
        </w:rPr>
        <w:t xml:space="preserve">сбор и архивирование 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 в ИВК </w:t>
      </w:r>
      <w:r>
        <w:rPr>
          <w:iCs/>
          <w:sz w:val="26"/>
          <w:szCs w:val="26"/>
        </w:rPr>
        <w:t>(без применения промежуточного ПО)</w:t>
      </w:r>
      <w:r>
        <w:rPr>
          <w:sz w:val="26"/>
          <w:szCs w:val="26"/>
        </w:rPr>
        <w:t xml:space="preserve"> и доступ к ним соответствующих АРМ;</w:t>
      </w:r>
    </w:p>
    <w:p w:rsidR="00864FAE" w:rsidRDefault="00C4671C">
      <w:pPr>
        <w:pStyle w:val="11"/>
        <w:numPr>
          <w:ilvl w:val="0"/>
          <w:numId w:val="21"/>
        </w:numPr>
        <w:tabs>
          <w:tab w:val="left" w:pos="993"/>
        </w:tabs>
        <w:spacing w:before="0" w:after="0"/>
        <w:ind w:left="0" w:firstLine="709"/>
        <w:rPr>
          <w:sz w:val="26"/>
          <w:szCs w:val="26"/>
        </w:rPr>
      </w:pPr>
      <w:r>
        <w:rPr>
          <w:sz w:val="26"/>
          <w:szCs w:val="26"/>
        </w:rPr>
        <w:t>управление ПУ (коммутационными аппаратами) и их параметрирование;</w:t>
      </w:r>
    </w:p>
    <w:p w:rsidR="00864FAE" w:rsidRPr="00064612" w:rsidRDefault="00C4671C">
      <w:pPr>
        <w:pStyle w:val="11"/>
        <w:numPr>
          <w:ilvl w:val="0"/>
          <w:numId w:val="21"/>
        </w:numPr>
        <w:tabs>
          <w:tab w:val="left" w:pos="993"/>
        </w:tabs>
        <w:spacing w:before="0" w:after="0"/>
        <w:ind w:left="0" w:firstLine="709"/>
        <w:rPr>
          <w:sz w:val="26"/>
          <w:szCs w:val="26"/>
        </w:rPr>
      </w:pPr>
      <w:r w:rsidRPr="00064612">
        <w:rPr>
          <w:sz w:val="26"/>
          <w:szCs w:val="26"/>
        </w:rPr>
        <w:t xml:space="preserve">вычисление баланса электроэнергии в ИВК </w:t>
      </w:r>
      <w:r w:rsidRPr="00064612">
        <w:rPr>
          <w:iCs/>
          <w:sz w:val="26"/>
          <w:szCs w:val="26"/>
        </w:rPr>
        <w:t>(без применения промежуточного ПО)</w:t>
      </w:r>
      <w:r w:rsidRPr="00064612">
        <w:rPr>
          <w:sz w:val="26"/>
          <w:szCs w:val="26"/>
        </w:rPr>
        <w:t xml:space="preserve"> по </w:t>
      </w:r>
      <w:r w:rsidR="006368DD" w:rsidRPr="00CA6540">
        <w:rPr>
          <w:sz w:val="26"/>
          <w:szCs w:val="26"/>
        </w:rPr>
        <w:t>участка</w:t>
      </w:r>
      <w:r w:rsidR="006368DD">
        <w:rPr>
          <w:sz w:val="26"/>
          <w:szCs w:val="26"/>
        </w:rPr>
        <w:t>м</w:t>
      </w:r>
      <w:r w:rsidR="006368DD" w:rsidRPr="00CA6540">
        <w:rPr>
          <w:sz w:val="26"/>
          <w:szCs w:val="26"/>
        </w:rPr>
        <w:t xml:space="preserve"> сети, указанны</w:t>
      </w:r>
      <w:r w:rsidR="006368DD">
        <w:rPr>
          <w:sz w:val="26"/>
          <w:szCs w:val="26"/>
        </w:rPr>
        <w:t>м</w:t>
      </w:r>
      <w:r w:rsidR="006368DD" w:rsidRPr="00CA6540">
        <w:rPr>
          <w:sz w:val="26"/>
          <w:szCs w:val="26"/>
        </w:rPr>
        <w:t xml:space="preserve"> в приложении № </w:t>
      </w:r>
      <w:r w:rsidR="003E61E5">
        <w:rPr>
          <w:sz w:val="26"/>
          <w:szCs w:val="26"/>
        </w:rPr>
        <w:t>2</w:t>
      </w:r>
      <w:r w:rsidR="006368DD" w:rsidRPr="00CA6540">
        <w:rPr>
          <w:sz w:val="26"/>
          <w:szCs w:val="26"/>
        </w:rPr>
        <w:t xml:space="preserve"> к настоящему техническому заданию для комплексного оснащения ИПУ</w:t>
      </w:r>
      <w:r w:rsidR="006368DD" w:rsidRPr="00064612">
        <w:rPr>
          <w:sz w:val="26"/>
          <w:szCs w:val="26"/>
        </w:rPr>
        <w:t xml:space="preserve"> </w:t>
      </w:r>
      <w:r w:rsidR="00B00B24" w:rsidRPr="00064612">
        <w:rPr>
          <w:sz w:val="26"/>
          <w:szCs w:val="26"/>
        </w:rPr>
        <w:t>в автоматизированном режиме</w:t>
      </w:r>
      <w:r w:rsidRPr="00064612">
        <w:rPr>
          <w:sz w:val="26"/>
          <w:szCs w:val="26"/>
        </w:rPr>
        <w:t>, сравнение фактического небаланса с допустимым значением небаланса, а также контроль достоверности передаваемых/получаемых данных;</w:t>
      </w:r>
    </w:p>
    <w:p w:rsidR="00864FAE" w:rsidRDefault="00C4671C">
      <w:pPr>
        <w:pStyle w:val="11"/>
        <w:numPr>
          <w:ilvl w:val="0"/>
          <w:numId w:val="21"/>
        </w:numPr>
        <w:tabs>
          <w:tab w:val="left" w:pos="993"/>
        </w:tabs>
        <w:spacing w:before="0" w:after="0"/>
        <w:ind w:left="0" w:firstLine="709"/>
        <w:rPr>
          <w:sz w:val="26"/>
          <w:szCs w:val="26"/>
        </w:rPr>
      </w:pPr>
      <w:r>
        <w:rPr>
          <w:sz w:val="26"/>
          <w:szCs w:val="26"/>
        </w:rPr>
        <w:t xml:space="preserve">удаленный доступ к ПУ и УСД со стороны ИВК «Пирамида-сети» </w:t>
      </w:r>
      <w:r>
        <w:rPr>
          <w:iCs/>
          <w:sz w:val="26"/>
          <w:szCs w:val="26"/>
        </w:rPr>
        <w:t>без применения промежуточного ПО</w:t>
      </w:r>
      <w:r>
        <w:rPr>
          <w:sz w:val="26"/>
          <w:szCs w:val="26"/>
        </w:rPr>
        <w:t>;</w:t>
      </w:r>
    </w:p>
    <w:p w:rsidR="00864FAE" w:rsidRDefault="00C4671C">
      <w:pPr>
        <w:pStyle w:val="11"/>
        <w:numPr>
          <w:ilvl w:val="0"/>
          <w:numId w:val="21"/>
        </w:numPr>
        <w:tabs>
          <w:tab w:val="left" w:pos="993"/>
        </w:tabs>
        <w:spacing w:before="0" w:after="0"/>
        <w:ind w:left="0" w:firstLine="709"/>
        <w:rPr>
          <w:sz w:val="26"/>
          <w:szCs w:val="26"/>
        </w:rPr>
      </w:pPr>
      <w:r>
        <w:rPr>
          <w:sz w:val="26"/>
          <w:szCs w:val="26"/>
        </w:rPr>
        <w:t>сохранность информации на уровнях ИВКЭ</w:t>
      </w:r>
      <w:r w:rsidR="00B00B24">
        <w:rPr>
          <w:sz w:val="26"/>
          <w:szCs w:val="26"/>
        </w:rPr>
        <w:t xml:space="preserve"> (при наличии)</w:t>
      </w:r>
      <w:r>
        <w:rPr>
          <w:sz w:val="26"/>
          <w:szCs w:val="26"/>
        </w:rPr>
        <w:t>, ИВК при возникновении любых нештатных ситуаций;</w:t>
      </w:r>
    </w:p>
    <w:p w:rsidR="00864FAE" w:rsidRDefault="00C4671C">
      <w:pPr>
        <w:pStyle w:val="11"/>
        <w:numPr>
          <w:ilvl w:val="0"/>
          <w:numId w:val="21"/>
        </w:numPr>
        <w:tabs>
          <w:tab w:val="left" w:pos="993"/>
        </w:tabs>
        <w:spacing w:before="0" w:after="0"/>
        <w:ind w:left="0" w:firstLine="709"/>
        <w:rPr>
          <w:sz w:val="26"/>
          <w:szCs w:val="26"/>
        </w:rPr>
      </w:pPr>
      <w:r>
        <w:rPr>
          <w:sz w:val="26"/>
          <w:szCs w:val="26"/>
        </w:rPr>
        <w:t>после восстановления электропитания должна быть обеспечена процедура восстановления требуемого объема информации по иерархии системы.</w:t>
      </w:r>
    </w:p>
    <w:p w:rsidR="00864FAE" w:rsidRDefault="00C4671C">
      <w:pPr>
        <w:pStyle w:val="11"/>
        <w:numPr>
          <w:ilvl w:val="0"/>
          <w:numId w:val="0"/>
        </w:numPr>
        <w:spacing w:before="0" w:after="0"/>
        <w:ind w:firstLine="709"/>
        <w:rPr>
          <w:sz w:val="26"/>
          <w:szCs w:val="26"/>
        </w:rPr>
      </w:pPr>
      <w:r>
        <w:rPr>
          <w:sz w:val="26"/>
          <w:szCs w:val="26"/>
        </w:rPr>
        <w:t xml:space="preserve">Все оборудование </w:t>
      </w:r>
      <w:r w:rsidR="00CA6FC4">
        <w:rPr>
          <w:sz w:val="26"/>
          <w:szCs w:val="26"/>
        </w:rPr>
        <w:t xml:space="preserve">функционирующей </w:t>
      </w:r>
      <w:r>
        <w:rPr>
          <w:sz w:val="26"/>
          <w:szCs w:val="26"/>
        </w:rPr>
        <w:t xml:space="preserve">системы учета </w:t>
      </w:r>
      <w:r w:rsidR="00CA6FC4">
        <w:rPr>
          <w:sz w:val="26"/>
          <w:szCs w:val="26"/>
        </w:rPr>
        <w:t xml:space="preserve">Заказчика </w:t>
      </w:r>
      <w:r>
        <w:rPr>
          <w:sz w:val="26"/>
          <w:szCs w:val="26"/>
        </w:rPr>
        <w:t>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rsidR="005B1B09" w:rsidRDefault="005B1B09">
      <w:pPr>
        <w:pStyle w:val="11"/>
        <w:numPr>
          <w:ilvl w:val="0"/>
          <w:numId w:val="0"/>
        </w:numPr>
        <w:ind w:firstLine="709"/>
        <w:rPr>
          <w:sz w:val="26"/>
          <w:szCs w:val="26"/>
        </w:rPr>
      </w:pPr>
      <w:r w:rsidRPr="005B1B09">
        <w:rPr>
          <w:sz w:val="26"/>
          <w:szCs w:val="26"/>
        </w:rPr>
        <w:t>В случае наличия в Спецификации оборудования, передаваемого Заказчиком Подрядчику (приложение №1), подлежащего установке Подрядчиком на присоединениях ТП и РП 6-20 кВ, должно быть организовано взаимодействие такого оборудования с ОИК ЦУС.</w:t>
      </w:r>
    </w:p>
    <w:p w:rsidR="00864FAE" w:rsidRDefault="00C4671C">
      <w:pPr>
        <w:pStyle w:val="11"/>
        <w:numPr>
          <w:ilvl w:val="0"/>
          <w:numId w:val="0"/>
        </w:numPr>
        <w:ind w:firstLine="709"/>
        <w:rPr>
          <w:sz w:val="26"/>
          <w:szCs w:val="26"/>
        </w:rPr>
      </w:pPr>
      <w:r>
        <w:rPr>
          <w:sz w:val="26"/>
          <w:szCs w:val="26"/>
        </w:rPr>
        <w:t xml:space="preserve">Обмен оперативной информацией с вышестоящими уровнями управления (с ОИК ЦУС) должен осуществляться с использованием протоколов передачи данных по </w:t>
      </w:r>
      <w:r w:rsidR="00C2690A">
        <w:rPr>
          <w:sz w:val="26"/>
          <w:szCs w:val="26"/>
        </w:rPr>
        <w:t xml:space="preserve">МЭК 60870-5-104 или </w:t>
      </w:r>
      <w:r>
        <w:rPr>
          <w:sz w:val="26"/>
          <w:szCs w:val="26"/>
        </w:rPr>
        <w:t>МЭК 61850</w:t>
      </w:r>
      <w:r w:rsidR="00C2690A">
        <w:rPr>
          <w:sz w:val="26"/>
          <w:szCs w:val="26"/>
        </w:rPr>
        <w:t xml:space="preserve"> (при возможности вышестоящего уровня управления осуществлять информационное взаимодействие с использованием протоколов передачи данных по МЭК 61850)</w:t>
      </w:r>
      <w:r>
        <w:rPr>
          <w:sz w:val="26"/>
          <w:szCs w:val="26"/>
        </w:rPr>
        <w:t xml:space="preserve"> (допускается использование канала связи с ИВК с разделением на логическом уровне).</w:t>
      </w:r>
    </w:p>
    <w:p w:rsidR="00864FAE" w:rsidRDefault="00C2690A">
      <w:pPr>
        <w:pStyle w:val="11"/>
        <w:numPr>
          <w:ilvl w:val="0"/>
          <w:numId w:val="0"/>
        </w:numPr>
        <w:spacing w:before="0" w:after="0"/>
        <w:ind w:firstLine="709"/>
        <w:rPr>
          <w:sz w:val="26"/>
          <w:szCs w:val="26"/>
        </w:rPr>
      </w:pPr>
      <w:r>
        <w:rPr>
          <w:sz w:val="26"/>
          <w:szCs w:val="26"/>
        </w:rPr>
        <w:t>П</w:t>
      </w:r>
      <w:r w:rsidR="00C4671C">
        <w:rPr>
          <w:sz w:val="26"/>
          <w:szCs w:val="26"/>
        </w:rPr>
        <w:t xml:space="preserve">рименение протоколов передачи данных МЭК 60870-5-104 </w:t>
      </w:r>
      <w:r>
        <w:rPr>
          <w:sz w:val="26"/>
          <w:szCs w:val="26"/>
        </w:rPr>
        <w:t xml:space="preserve">допускается </w:t>
      </w:r>
      <w:r w:rsidR="00C4671C">
        <w:rPr>
          <w:sz w:val="26"/>
          <w:szCs w:val="26"/>
        </w:rPr>
        <w:t>при невозможности вышестоящего уровня управления осуществлять информационное взаимодействие с использованием протоколов передачи данных по МЭК 61850, при этом</w:t>
      </w:r>
      <w:r>
        <w:rPr>
          <w:sz w:val="26"/>
          <w:szCs w:val="26"/>
        </w:rPr>
        <w:t>,</w:t>
      </w:r>
      <w:r w:rsidR="00C4671C">
        <w:rPr>
          <w:sz w:val="26"/>
          <w:szCs w:val="26"/>
        </w:rPr>
        <w:t xml:space="preserve"> </w:t>
      </w:r>
      <w:r>
        <w:rPr>
          <w:sz w:val="26"/>
          <w:szCs w:val="26"/>
        </w:rPr>
        <w:t xml:space="preserve">при соответствующей готовности ОИК ЦУС, применяемое оборудование </w:t>
      </w:r>
      <w:r w:rsidR="00C4671C">
        <w:rPr>
          <w:sz w:val="26"/>
          <w:szCs w:val="26"/>
        </w:rPr>
        <w:t xml:space="preserve"> </w:t>
      </w:r>
      <w:r>
        <w:rPr>
          <w:sz w:val="26"/>
          <w:szCs w:val="26"/>
        </w:rPr>
        <w:t xml:space="preserve">должно иметь </w:t>
      </w:r>
      <w:r w:rsidR="00C4671C">
        <w:rPr>
          <w:sz w:val="26"/>
          <w:szCs w:val="26"/>
        </w:rPr>
        <w:t>возможность перепрограммирования и оперативного перехода на информационное взаимодействие по МЭК 61850 без дополнительных затрат для Заказчика и без необходимости замены основного и вспомогательного оборудования.</w:t>
      </w:r>
    </w:p>
    <w:p w:rsidR="00864FAE" w:rsidRDefault="00C4671C">
      <w:pPr>
        <w:pStyle w:val="11"/>
        <w:numPr>
          <w:ilvl w:val="0"/>
          <w:numId w:val="0"/>
        </w:numPr>
        <w:spacing w:before="0" w:after="0"/>
        <w:ind w:firstLine="709"/>
        <w:rPr>
          <w:sz w:val="26"/>
          <w:szCs w:val="26"/>
        </w:rPr>
      </w:pPr>
      <w:r>
        <w:rPr>
          <w:sz w:val="26"/>
          <w:szCs w:val="26"/>
        </w:rPr>
        <w:lastRenderedPageBreak/>
        <w:t xml:space="preserve">ПО, применяемые протоколы ИИК и ИВКЭ системы учета, должны быть открытыми, соответствующими стандартным протоколам, применяющимся в ПАО «Россети». </w:t>
      </w:r>
    </w:p>
    <w:p w:rsidR="00864FAE" w:rsidRDefault="00C2690A">
      <w:pPr>
        <w:pStyle w:val="11"/>
        <w:widowControl w:val="0"/>
        <w:numPr>
          <w:ilvl w:val="0"/>
          <w:numId w:val="0"/>
        </w:numPr>
        <w:tabs>
          <w:tab w:val="left" w:pos="1134"/>
        </w:tabs>
        <w:spacing w:before="0" w:after="0"/>
        <w:ind w:firstLine="709"/>
        <w:rPr>
          <w:iCs/>
          <w:sz w:val="26"/>
          <w:szCs w:val="26"/>
        </w:rPr>
      </w:pPr>
      <w:r>
        <w:rPr>
          <w:sz w:val="26"/>
          <w:szCs w:val="26"/>
        </w:rPr>
        <w:t>С</w:t>
      </w:r>
      <w:r w:rsidR="00C4671C">
        <w:rPr>
          <w:sz w:val="26"/>
          <w:szCs w:val="26"/>
        </w:rPr>
        <w:t xml:space="preserve">монтированное </w:t>
      </w:r>
      <w:r>
        <w:rPr>
          <w:sz w:val="26"/>
          <w:szCs w:val="26"/>
        </w:rPr>
        <w:t xml:space="preserve">Подрядчиком </w:t>
      </w:r>
      <w:r w:rsidR="00C4671C">
        <w:rPr>
          <w:sz w:val="26"/>
          <w:szCs w:val="26"/>
        </w:rPr>
        <w:t xml:space="preserve">оборудование (ИИК/ИВКЭ) должно позволять интегрироваться в ИВК </w:t>
      </w:r>
      <w:r w:rsidR="00C4671C">
        <w:rPr>
          <w:iCs/>
          <w:sz w:val="26"/>
          <w:szCs w:val="26"/>
        </w:rPr>
        <w:t>без применения промежуточного ПО.</w:t>
      </w:r>
    </w:p>
    <w:p w:rsidR="00864FAE" w:rsidRDefault="00C4671C">
      <w:pPr>
        <w:widowControl w:val="0"/>
        <w:ind w:firstLine="709"/>
        <w:jc w:val="both"/>
        <w:outlineLvl w:val="1"/>
        <w:rPr>
          <w:b/>
          <w:bCs/>
          <w:i/>
          <w:iCs/>
          <w:sz w:val="26"/>
          <w:szCs w:val="26"/>
        </w:rPr>
      </w:pPr>
      <w:r>
        <w:rPr>
          <w:sz w:val="26"/>
          <w:szCs w:val="26"/>
        </w:rPr>
        <w:t xml:space="preserve">Возможность передачи телеметрической информации ПУ, установленных на присоединениях ТП и РП 6-20 кВ, в ОИК </w:t>
      </w:r>
      <w:r w:rsidR="005B1B09">
        <w:rPr>
          <w:sz w:val="26"/>
          <w:szCs w:val="26"/>
        </w:rPr>
        <w:t>через ЦППС филиала</w:t>
      </w:r>
      <w:r>
        <w:rPr>
          <w:sz w:val="26"/>
          <w:szCs w:val="26"/>
        </w:rPr>
        <w:t>.</w:t>
      </w:r>
    </w:p>
    <w:p w:rsidR="00864FAE" w:rsidRDefault="00C4671C">
      <w:pPr>
        <w:pStyle w:val="11"/>
        <w:widowControl w:val="0"/>
        <w:numPr>
          <w:ilvl w:val="0"/>
          <w:numId w:val="0"/>
        </w:numPr>
        <w:spacing w:before="0" w:after="0"/>
        <w:ind w:firstLine="709"/>
        <w:rPr>
          <w:sz w:val="26"/>
          <w:szCs w:val="26"/>
        </w:rPr>
      </w:pPr>
      <w:r>
        <w:rPr>
          <w:sz w:val="26"/>
          <w:szCs w:val="26"/>
        </w:rPr>
        <w:t xml:space="preserve">Система учета </w:t>
      </w:r>
      <w:r w:rsidR="00C13637">
        <w:rPr>
          <w:sz w:val="26"/>
          <w:szCs w:val="26"/>
        </w:rPr>
        <w:t xml:space="preserve">в отношении </w:t>
      </w:r>
      <w:r w:rsidR="00C13637">
        <w:rPr>
          <w:iCs/>
          <w:sz w:val="26"/>
          <w:szCs w:val="26"/>
        </w:rPr>
        <w:t xml:space="preserve">включенного </w:t>
      </w:r>
      <w:r w:rsidR="00C13637" w:rsidRPr="00CB2A53">
        <w:rPr>
          <w:iCs/>
          <w:sz w:val="26"/>
          <w:szCs w:val="26"/>
        </w:rPr>
        <w:t xml:space="preserve">Подрядчиком </w:t>
      </w:r>
      <w:r w:rsidR="00C13637">
        <w:rPr>
          <w:iCs/>
          <w:sz w:val="26"/>
          <w:szCs w:val="26"/>
        </w:rPr>
        <w:t xml:space="preserve">в ее состав </w:t>
      </w:r>
      <w:r w:rsidR="00C13637" w:rsidRPr="00CB2A53">
        <w:rPr>
          <w:iCs/>
          <w:sz w:val="26"/>
          <w:szCs w:val="26"/>
        </w:rPr>
        <w:t>оборудования</w:t>
      </w:r>
      <w:r w:rsidR="00C13637">
        <w:rPr>
          <w:sz w:val="26"/>
          <w:szCs w:val="26"/>
        </w:rPr>
        <w:t xml:space="preserve"> </w:t>
      </w:r>
      <w:r>
        <w:rPr>
          <w:sz w:val="26"/>
          <w:szCs w:val="26"/>
        </w:rPr>
        <w:t>должна осуществлять следующие функции:</w:t>
      </w:r>
    </w:p>
    <w:p w:rsidR="00864FAE" w:rsidRDefault="00C4671C" w:rsidP="000B7524">
      <w:pPr>
        <w:pStyle w:val="11"/>
        <w:widowControl w:val="0"/>
        <w:numPr>
          <w:ilvl w:val="0"/>
          <w:numId w:val="37"/>
        </w:numPr>
        <w:tabs>
          <w:tab w:val="left" w:pos="1134"/>
        </w:tabs>
        <w:spacing w:before="0" w:after="0"/>
        <w:ind w:left="0" w:firstLine="709"/>
        <w:rPr>
          <w:sz w:val="26"/>
          <w:szCs w:val="26"/>
        </w:rPr>
      </w:pPr>
      <w:r>
        <w:rPr>
          <w:sz w:val="26"/>
          <w:szCs w:val="26"/>
        </w:rPr>
        <w:t>учет электрической энергии;</w:t>
      </w:r>
    </w:p>
    <w:p w:rsidR="00864FAE" w:rsidRDefault="00C4671C" w:rsidP="000B7524">
      <w:pPr>
        <w:pStyle w:val="11"/>
        <w:numPr>
          <w:ilvl w:val="0"/>
          <w:numId w:val="37"/>
        </w:numPr>
        <w:tabs>
          <w:tab w:val="left" w:pos="1134"/>
        </w:tabs>
        <w:spacing w:before="0" w:after="0"/>
        <w:ind w:left="0" w:firstLine="709"/>
        <w:rPr>
          <w:sz w:val="26"/>
          <w:szCs w:val="26"/>
        </w:rPr>
      </w:pPr>
      <w:r>
        <w:rPr>
          <w:sz w:val="26"/>
          <w:szCs w:val="26"/>
        </w:rPr>
        <w:t>контроль параметров качества электроснабжения (медленное изменение напряжения и перенапряжение) в соответствии с п. 20 Правил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w:t>
      </w:r>
    </w:p>
    <w:p w:rsidR="00864FAE" w:rsidRDefault="00C4671C" w:rsidP="000B7524">
      <w:pPr>
        <w:pStyle w:val="11"/>
        <w:numPr>
          <w:ilvl w:val="0"/>
          <w:numId w:val="37"/>
        </w:numPr>
        <w:tabs>
          <w:tab w:val="left" w:pos="1134"/>
        </w:tabs>
        <w:ind w:left="0" w:firstLine="709"/>
        <w:rPr>
          <w:sz w:val="26"/>
          <w:szCs w:val="26"/>
        </w:rPr>
      </w:pPr>
      <w:r>
        <w:rPr>
          <w:sz w:val="26"/>
          <w:szCs w:val="26"/>
        </w:rPr>
        <w:t>управление ПУ (коммутационными аппаратами) и их параметрирование;</w:t>
      </w:r>
    </w:p>
    <w:p w:rsidR="00864FAE" w:rsidRDefault="00C4671C" w:rsidP="005B1B09">
      <w:pPr>
        <w:pStyle w:val="11"/>
        <w:numPr>
          <w:ilvl w:val="0"/>
          <w:numId w:val="37"/>
        </w:numPr>
        <w:tabs>
          <w:tab w:val="left" w:pos="1134"/>
        </w:tabs>
        <w:ind w:left="0" w:right="-142" w:firstLine="709"/>
        <w:rPr>
          <w:sz w:val="26"/>
          <w:szCs w:val="26"/>
        </w:rPr>
      </w:pPr>
      <w:r>
        <w:rPr>
          <w:sz w:val="26"/>
          <w:szCs w:val="26"/>
        </w:rPr>
        <w:t>передачу телесигналов и ТИ (при наличии на объекте соответствующих датчиков) в соответствии с п. 6.1.6 приложения 1 к СТО 34.01-21-005-2019 «Цифровая электрическая сеть. Требования к проектированию цифровых распределительных электрических сетей 0,4-220 кВ»;</w:t>
      </w:r>
    </w:p>
    <w:p w:rsidR="00864FAE" w:rsidRDefault="00C4671C" w:rsidP="000B7524">
      <w:pPr>
        <w:pStyle w:val="11"/>
        <w:numPr>
          <w:ilvl w:val="0"/>
          <w:numId w:val="37"/>
        </w:numPr>
        <w:tabs>
          <w:tab w:val="left" w:pos="1134"/>
        </w:tabs>
        <w:ind w:left="0" w:firstLine="709"/>
        <w:rPr>
          <w:sz w:val="26"/>
          <w:szCs w:val="26"/>
        </w:rPr>
      </w:pPr>
      <w:r>
        <w:rPr>
          <w:sz w:val="26"/>
          <w:szCs w:val="26"/>
        </w:rPr>
        <w:t>прием из ПТК ЦУС и передачу на исполнительные устройства команд ТУ в соответствии с п. 6.1.6 приложения 1 к СТО 34.01-21-005-2019 «Цифровая электрическая сеть. Требования к проектированию цифровых распределительных электрических сетей 0,4-220 кВ».</w:t>
      </w:r>
    </w:p>
    <w:p w:rsidR="00864FAE" w:rsidRDefault="00C4671C">
      <w:pPr>
        <w:pStyle w:val="11"/>
        <w:numPr>
          <w:ilvl w:val="0"/>
          <w:numId w:val="0"/>
        </w:numPr>
        <w:tabs>
          <w:tab w:val="left" w:pos="1134"/>
        </w:tabs>
        <w:spacing w:before="0" w:after="0"/>
        <w:ind w:firstLine="709"/>
        <w:rPr>
          <w:sz w:val="26"/>
          <w:szCs w:val="26"/>
        </w:rPr>
      </w:pPr>
      <w:r>
        <w:rPr>
          <w:sz w:val="26"/>
          <w:szCs w:val="26"/>
        </w:rPr>
        <w:t>Система должна производить автоматический сбор и хранение информации в базе данных в течение не менее 3,5 лет с регулярным резервированием на внешних носителях информации, обеспечивать в отсутствие внешней синхронизации отсчет времени с погрешностью не более 5 секунд в сутки.</w:t>
      </w:r>
    </w:p>
    <w:p w:rsidR="005E2FE9" w:rsidRDefault="005E2FE9">
      <w:pPr>
        <w:pStyle w:val="11"/>
        <w:numPr>
          <w:ilvl w:val="0"/>
          <w:numId w:val="0"/>
        </w:numPr>
        <w:tabs>
          <w:tab w:val="left" w:pos="1134"/>
        </w:tabs>
        <w:spacing w:before="0" w:after="0"/>
        <w:ind w:firstLine="709"/>
        <w:rPr>
          <w:sz w:val="26"/>
          <w:szCs w:val="26"/>
        </w:rPr>
      </w:pPr>
    </w:p>
    <w:p w:rsidR="00864FAE" w:rsidRPr="0096639E" w:rsidRDefault="00C4671C" w:rsidP="0096639E">
      <w:pPr>
        <w:pStyle w:val="2H2H2212h22RTCiz2"/>
        <w:spacing w:before="0" w:after="0"/>
        <w:ind w:firstLine="709"/>
        <w:rPr>
          <w:b w:val="0"/>
          <w:bCs w:val="0"/>
          <w:i w:val="0"/>
          <w:iCs w:val="0"/>
          <w:sz w:val="26"/>
          <w:szCs w:val="26"/>
          <w:lang w:val="ru-RU"/>
        </w:rPr>
      </w:pPr>
      <w:bookmarkStart w:id="38" w:name="_Toc226732553"/>
      <w:r w:rsidRPr="00576B66">
        <w:rPr>
          <w:rFonts w:ascii="Times New Roman" w:hAnsi="Times New Roman"/>
          <w:sz w:val="26"/>
          <w:szCs w:val="26"/>
          <w:lang w:val="ru-RU"/>
        </w:rPr>
        <w:t>4.2. Требования к ИИК</w:t>
      </w:r>
      <w:bookmarkEnd w:id="38"/>
    </w:p>
    <w:p w:rsidR="005B1B09" w:rsidRDefault="005B1B09" w:rsidP="005B1B09">
      <w:pPr>
        <w:pStyle w:val="2H2H2212h22RTCiz2"/>
        <w:spacing w:before="0" w:after="0"/>
        <w:ind w:firstLine="709"/>
        <w:jc w:val="both"/>
        <w:rPr>
          <w:rFonts w:ascii="Times New Roman" w:hAnsi="Times New Roman"/>
          <w:b w:val="0"/>
          <w:bCs w:val="0"/>
          <w:i w:val="0"/>
          <w:sz w:val="26"/>
          <w:szCs w:val="26"/>
          <w:lang w:val="ru-RU"/>
        </w:rPr>
      </w:pPr>
      <w:bookmarkStart w:id="39" w:name="_Toc226732554"/>
      <w:r w:rsidRPr="005B1B09">
        <w:rPr>
          <w:rFonts w:ascii="Times New Roman" w:hAnsi="Times New Roman"/>
          <w:b w:val="0"/>
          <w:bCs w:val="0"/>
          <w:i w:val="0"/>
          <w:sz w:val="26"/>
          <w:szCs w:val="26"/>
          <w:lang w:val="ru-RU"/>
        </w:rPr>
        <w:t xml:space="preserve">За исключением оборудования, предоставляемого Заказчиком Подрядчику, которое подлежит использованию Подрядчиком при выполнении работ в соответствии с требованиями настоящего технического задания «как есть», ко всем остальным приборам учета, и/или иному оборудованию интеллектуальных систем учета электрической энергии (мощности), закупаемым по согласованию с Заказчиком Подрядчиком самостоятельно, предъявляются требования согласно пунктам 4.2.1. – 4.2.4, 4.3. – </w:t>
      </w:r>
      <w:r w:rsidR="003F1C4D">
        <w:rPr>
          <w:rFonts w:ascii="Times New Roman" w:hAnsi="Times New Roman"/>
          <w:b w:val="0"/>
          <w:bCs w:val="0"/>
          <w:i w:val="0"/>
          <w:sz w:val="26"/>
          <w:szCs w:val="26"/>
          <w:lang w:val="ru-RU"/>
        </w:rPr>
        <w:t>4.4.</w:t>
      </w:r>
      <w:r w:rsidRPr="005B1B09">
        <w:rPr>
          <w:rFonts w:ascii="Times New Roman" w:hAnsi="Times New Roman"/>
          <w:b w:val="0"/>
          <w:bCs w:val="0"/>
          <w:i w:val="0"/>
          <w:sz w:val="26"/>
          <w:szCs w:val="26"/>
          <w:lang w:val="ru-RU"/>
        </w:rPr>
        <w:t xml:space="preserve"> настоящего ТЗ.</w:t>
      </w:r>
    </w:p>
    <w:p w:rsidR="003F1C4D" w:rsidRPr="005B1B09" w:rsidRDefault="003F1C4D" w:rsidP="005B1B09">
      <w:pPr>
        <w:pStyle w:val="2H2H2212h22RTCiz2"/>
        <w:spacing w:before="0" w:after="0"/>
        <w:ind w:firstLine="709"/>
        <w:jc w:val="both"/>
        <w:rPr>
          <w:rFonts w:ascii="Times New Roman" w:hAnsi="Times New Roman"/>
          <w:b w:val="0"/>
          <w:bCs w:val="0"/>
          <w:i w:val="0"/>
          <w:sz w:val="26"/>
          <w:szCs w:val="26"/>
          <w:lang w:val="ru-RU"/>
        </w:rPr>
      </w:pPr>
    </w:p>
    <w:p w:rsidR="00576B66" w:rsidRPr="0096639E" w:rsidRDefault="00576B66" w:rsidP="0096639E">
      <w:pPr>
        <w:pStyle w:val="2H2H2212h22RTCiz2"/>
        <w:spacing w:before="0" w:after="0"/>
        <w:ind w:firstLine="709"/>
        <w:rPr>
          <w:b w:val="0"/>
          <w:bCs w:val="0"/>
          <w:i w:val="0"/>
          <w:iCs w:val="0"/>
          <w:sz w:val="26"/>
          <w:szCs w:val="26"/>
          <w:lang w:val="ru-RU"/>
        </w:rPr>
      </w:pPr>
      <w:r w:rsidRPr="00576B66">
        <w:rPr>
          <w:rFonts w:ascii="Times New Roman" w:hAnsi="Times New Roman"/>
          <w:bCs w:val="0"/>
          <w:sz w:val="26"/>
          <w:szCs w:val="26"/>
          <w:lang w:val="ru-RU"/>
        </w:rPr>
        <w:t>4.2.1. Требования к счетчикам электроэнергии</w:t>
      </w:r>
      <w:bookmarkEnd w:id="39"/>
    </w:p>
    <w:p w:rsidR="003F1C4D" w:rsidRDefault="003F1C4D">
      <w:pPr>
        <w:pStyle w:val="11"/>
        <w:numPr>
          <w:ilvl w:val="0"/>
          <w:numId w:val="0"/>
        </w:numPr>
        <w:spacing w:before="0" w:after="0"/>
        <w:ind w:firstLine="709"/>
        <w:rPr>
          <w:sz w:val="26"/>
          <w:szCs w:val="26"/>
        </w:rPr>
      </w:pPr>
      <w:r w:rsidRPr="003F1C4D">
        <w:rPr>
          <w:sz w:val="26"/>
          <w:szCs w:val="26"/>
        </w:rPr>
        <w:t>Типы корпусов применяемых Подрядчиком счетчиков электроэнергии должны обеспечивать возможность их установки в щит учета (на 3 винта), или на DIN-рейку, или на ответвление (опору) ВЛ - в соответствии со спецификацией оборудования (Приложение № 1), уточненной по результатам ППО, а также с типовыми техническими решениями ПАО «Россети» по организации учета электроэнергии (приложение №4). Для отображения показаний и наблюдения за индикатором функционирования ПУ должен быть оборудован встроенным дисплеем, за исключением счетчиков, предназначенных для наружной установки (в корпусе split), которые должны быть укомплектованы удаленным (выносным) дисплеем.</w:t>
      </w:r>
      <w:r>
        <w:rPr>
          <w:sz w:val="26"/>
          <w:szCs w:val="26"/>
        </w:rPr>
        <w:t xml:space="preserve"> </w:t>
      </w:r>
    </w:p>
    <w:p w:rsidR="00864FAE" w:rsidRDefault="00D62209">
      <w:pPr>
        <w:pStyle w:val="11"/>
        <w:numPr>
          <w:ilvl w:val="0"/>
          <w:numId w:val="0"/>
        </w:numPr>
        <w:spacing w:before="0" w:after="0"/>
        <w:ind w:firstLine="709"/>
        <w:rPr>
          <w:sz w:val="26"/>
          <w:szCs w:val="26"/>
        </w:rPr>
      </w:pPr>
      <w:r w:rsidRPr="00CB2A53">
        <w:rPr>
          <w:sz w:val="26"/>
          <w:szCs w:val="26"/>
        </w:rPr>
        <w:lastRenderedPageBreak/>
        <w:t xml:space="preserve">При определении типов применяемых при выполнении работ счетчиков электроэнергии Подрядчик должен руководствоваться </w:t>
      </w:r>
      <w:r w:rsidRPr="00CB2A53">
        <w:rPr>
          <w:bCs/>
          <w:iCs/>
          <w:sz w:val="26"/>
          <w:szCs w:val="26"/>
        </w:rPr>
        <w:t>требованиями</w:t>
      </w:r>
      <w:r>
        <w:rPr>
          <w:sz w:val="26"/>
          <w:szCs w:val="26"/>
        </w:rPr>
        <w:t xml:space="preserve"> </w:t>
      </w:r>
      <w:r w:rsidR="00C4671C">
        <w:rPr>
          <w:sz w:val="26"/>
          <w:szCs w:val="26"/>
        </w:rPr>
        <w:t>СТО на ПУ.</w:t>
      </w:r>
    </w:p>
    <w:p w:rsidR="00864FAE" w:rsidRDefault="00C4671C">
      <w:pPr>
        <w:pStyle w:val="11"/>
        <w:numPr>
          <w:ilvl w:val="0"/>
          <w:numId w:val="0"/>
        </w:numPr>
        <w:spacing w:before="0" w:after="0"/>
        <w:ind w:firstLine="709"/>
        <w:rPr>
          <w:sz w:val="26"/>
          <w:szCs w:val="26"/>
        </w:rPr>
      </w:pPr>
      <w:r>
        <w:rPr>
          <w:sz w:val="26"/>
          <w:szCs w:val="26"/>
        </w:rPr>
        <w:t>При организации учета электроэнергии на ПС/ТП/Р</w:t>
      </w:r>
      <w:r w:rsidR="000D5548">
        <w:rPr>
          <w:sz w:val="26"/>
          <w:szCs w:val="26"/>
        </w:rPr>
        <w:t>П</w:t>
      </w:r>
      <w:r>
        <w:rPr>
          <w:sz w:val="26"/>
          <w:szCs w:val="26"/>
        </w:rPr>
        <w:t>/КТП обязательно наличие встроенного цифрового дисплея отображения информации.</w:t>
      </w:r>
    </w:p>
    <w:p w:rsidR="004E0773" w:rsidRDefault="004E0773">
      <w:pPr>
        <w:pStyle w:val="11"/>
        <w:numPr>
          <w:ilvl w:val="0"/>
          <w:numId w:val="0"/>
        </w:numPr>
        <w:spacing w:before="0" w:after="0"/>
        <w:ind w:firstLine="709"/>
        <w:rPr>
          <w:sz w:val="26"/>
          <w:szCs w:val="26"/>
        </w:rPr>
      </w:pPr>
      <w:r w:rsidRPr="004E0773">
        <w:rPr>
          <w:sz w:val="26"/>
          <w:szCs w:val="26"/>
        </w:rPr>
        <w:t>В целях обеспечения организации сбора данных с приборов учета, закупаемых Подрядчиком непосредственно или в составе ВШУ для выполнения работ в соответствии с настоящим техническим заданием, коммуникационные интерфейсы счетчиков электроэнергии, предварительно указанные в спецификации оборудования (Приложение № 1) должны быть уточнены по результатам ППО.</w:t>
      </w:r>
    </w:p>
    <w:p w:rsidR="00D62209" w:rsidRDefault="00D62209">
      <w:pPr>
        <w:pStyle w:val="11"/>
        <w:numPr>
          <w:ilvl w:val="0"/>
          <w:numId w:val="0"/>
        </w:numPr>
        <w:spacing w:before="0" w:after="0"/>
        <w:ind w:firstLine="709"/>
        <w:rPr>
          <w:sz w:val="26"/>
          <w:szCs w:val="26"/>
        </w:rPr>
      </w:pPr>
      <w:r w:rsidRPr="00CB2A53">
        <w:rPr>
          <w:sz w:val="26"/>
          <w:szCs w:val="26"/>
        </w:rPr>
        <w:t>Устанавливаемые счетчики электроэнергии должны быть совместимыми с типами счетчиков и(или) оборудования уровня ИВКЭ (УСД), указанными в колонке «Совместимость с установленным оборудованием» спецификации оборудования (Приложение №1), посредством которых планирует</w:t>
      </w:r>
      <w:r>
        <w:rPr>
          <w:sz w:val="26"/>
          <w:szCs w:val="26"/>
        </w:rPr>
        <w:t>ся</w:t>
      </w:r>
      <w:r w:rsidRPr="00CB2A53">
        <w:rPr>
          <w:sz w:val="26"/>
          <w:szCs w:val="26"/>
        </w:rPr>
        <w:t xml:space="preserve"> их включение в ИВК на базе ПО «Пирамида-Сети».</w:t>
      </w:r>
    </w:p>
    <w:p w:rsidR="00320B40" w:rsidRDefault="00320B40">
      <w:pPr>
        <w:pStyle w:val="11"/>
        <w:numPr>
          <w:ilvl w:val="0"/>
          <w:numId w:val="0"/>
        </w:numPr>
        <w:spacing w:before="0" w:after="0"/>
        <w:ind w:firstLine="709"/>
        <w:rPr>
          <w:sz w:val="26"/>
          <w:szCs w:val="26"/>
        </w:rPr>
      </w:pPr>
      <w:r w:rsidRPr="00B32236">
        <w:rPr>
          <w:sz w:val="26"/>
          <w:szCs w:val="26"/>
        </w:rPr>
        <w:t>Прибор</w:t>
      </w:r>
      <w:r>
        <w:rPr>
          <w:sz w:val="26"/>
          <w:szCs w:val="26"/>
        </w:rPr>
        <w:t>ы</w:t>
      </w:r>
      <w:r w:rsidRPr="00B32236">
        <w:rPr>
          <w:sz w:val="26"/>
          <w:szCs w:val="26"/>
        </w:rPr>
        <w:t xml:space="preserve"> учета</w:t>
      </w:r>
      <w:r>
        <w:rPr>
          <w:sz w:val="26"/>
          <w:szCs w:val="26"/>
        </w:rPr>
        <w:t xml:space="preserve">, устанавливаемые Подрядчиком, </w:t>
      </w:r>
      <w:r w:rsidR="0004716F">
        <w:rPr>
          <w:sz w:val="26"/>
          <w:szCs w:val="26"/>
        </w:rPr>
        <w:t xml:space="preserve">с </w:t>
      </w:r>
      <w:r w:rsidR="0004716F" w:rsidRPr="003E61E5">
        <w:rPr>
          <w:sz w:val="26"/>
          <w:szCs w:val="26"/>
        </w:rPr>
        <w:t>01.07.2026</w:t>
      </w:r>
      <w:r w:rsidR="0004716F">
        <w:rPr>
          <w:sz w:val="26"/>
          <w:szCs w:val="26"/>
        </w:rPr>
        <w:t xml:space="preserve"> должны</w:t>
      </w:r>
      <w:r w:rsidRPr="00B32236">
        <w:rPr>
          <w:sz w:val="26"/>
          <w:szCs w:val="26"/>
        </w:rPr>
        <w:t xml:space="preserve">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rsidR="000E317A" w:rsidRPr="000E317A" w:rsidRDefault="00C4671C" w:rsidP="000E317A">
      <w:pPr>
        <w:pStyle w:val="11"/>
        <w:numPr>
          <w:ilvl w:val="0"/>
          <w:numId w:val="0"/>
        </w:numPr>
        <w:spacing w:before="0" w:after="0"/>
        <w:ind w:firstLine="709"/>
        <w:rPr>
          <w:sz w:val="26"/>
          <w:szCs w:val="26"/>
        </w:rPr>
      </w:pPr>
      <w:r>
        <w:rPr>
          <w:sz w:val="26"/>
          <w:szCs w:val="26"/>
        </w:rPr>
        <w:t>На видном месте корпуса элементов оборудования системы учета электроэнергии (ПУ</w:t>
      </w:r>
      <w:r w:rsidR="0006625C">
        <w:rPr>
          <w:sz w:val="26"/>
          <w:szCs w:val="26"/>
        </w:rPr>
        <w:t xml:space="preserve">, </w:t>
      </w:r>
      <w:r w:rsidR="00D62209">
        <w:rPr>
          <w:sz w:val="26"/>
          <w:szCs w:val="26"/>
        </w:rPr>
        <w:t xml:space="preserve">наружные </w:t>
      </w:r>
      <w:r>
        <w:rPr>
          <w:sz w:val="26"/>
          <w:szCs w:val="26"/>
        </w:rPr>
        <w:t>поверхности шкафа учета), находящихся в зоне доступа потребителя</w:t>
      </w:r>
      <w:r w:rsidR="000E317A">
        <w:rPr>
          <w:sz w:val="26"/>
          <w:szCs w:val="26"/>
        </w:rPr>
        <w:t xml:space="preserve"> </w:t>
      </w:r>
      <w:r w:rsidR="000E317A" w:rsidRPr="00CB2A53">
        <w:rPr>
          <w:sz w:val="26"/>
          <w:szCs w:val="26"/>
        </w:rPr>
        <w:t xml:space="preserve">должны быть размещены </w:t>
      </w:r>
      <w:r w:rsidR="000E317A">
        <w:rPr>
          <w:sz w:val="26"/>
          <w:szCs w:val="26"/>
        </w:rPr>
        <w:t xml:space="preserve">наклейки </w:t>
      </w:r>
      <w:r w:rsidR="000E317A" w:rsidRPr="00CB2A53">
        <w:rPr>
          <w:sz w:val="26"/>
          <w:szCs w:val="26"/>
        </w:rPr>
        <w:t>с температурой эксплуатации от -40 до +70 °С</w:t>
      </w:r>
      <w:r w:rsidR="000E317A">
        <w:rPr>
          <w:sz w:val="26"/>
          <w:szCs w:val="26"/>
        </w:rPr>
        <w:t xml:space="preserve">, а на </w:t>
      </w:r>
      <w:r w:rsidR="000E317A" w:rsidRPr="00CB2A53">
        <w:rPr>
          <w:sz w:val="26"/>
          <w:szCs w:val="26"/>
        </w:rPr>
        <w:t>удаленн</w:t>
      </w:r>
      <w:r w:rsidR="000E317A">
        <w:rPr>
          <w:sz w:val="26"/>
          <w:szCs w:val="26"/>
        </w:rPr>
        <w:t>ых</w:t>
      </w:r>
      <w:r w:rsidR="000E317A" w:rsidRPr="00CB2A53">
        <w:rPr>
          <w:sz w:val="26"/>
          <w:szCs w:val="26"/>
        </w:rPr>
        <w:t xml:space="preserve"> дисплея</w:t>
      </w:r>
      <w:r w:rsidR="000E317A">
        <w:rPr>
          <w:sz w:val="26"/>
          <w:szCs w:val="26"/>
        </w:rPr>
        <w:t>х</w:t>
      </w:r>
      <w:r w:rsidR="000E317A" w:rsidRPr="00CB2A53">
        <w:rPr>
          <w:sz w:val="26"/>
          <w:szCs w:val="26"/>
        </w:rPr>
        <w:t xml:space="preserve"> </w:t>
      </w:r>
      <w:r w:rsidR="000E317A">
        <w:rPr>
          <w:sz w:val="26"/>
          <w:szCs w:val="26"/>
        </w:rPr>
        <w:t>- наклейки</w:t>
      </w:r>
      <w:r w:rsidR="000E317A" w:rsidRPr="00CB2A53">
        <w:rPr>
          <w:sz w:val="26"/>
          <w:szCs w:val="26"/>
        </w:rPr>
        <w:t xml:space="preserve"> с температурой эксплуатации от -20 до +50 °С</w:t>
      </w:r>
      <w:r>
        <w:rPr>
          <w:sz w:val="26"/>
          <w:szCs w:val="26"/>
        </w:rPr>
        <w:t>,</w:t>
      </w:r>
      <w:r w:rsidR="000E317A">
        <w:rPr>
          <w:sz w:val="26"/>
          <w:szCs w:val="26"/>
        </w:rPr>
        <w:t xml:space="preserve"> либо</w:t>
      </w:r>
      <w:r>
        <w:rPr>
          <w:sz w:val="26"/>
          <w:szCs w:val="26"/>
        </w:rPr>
        <w:t xml:space="preserve"> маркировка </w:t>
      </w:r>
      <w:r w:rsidR="000E317A">
        <w:rPr>
          <w:sz w:val="26"/>
          <w:szCs w:val="26"/>
        </w:rPr>
        <w:t xml:space="preserve">может </w:t>
      </w:r>
      <w:r>
        <w:rPr>
          <w:sz w:val="26"/>
          <w:szCs w:val="26"/>
        </w:rPr>
        <w:t>быть нанесена лазерной гравировкой или иным способом, устойчивым к атмосферным воздействиям в течение срока эксплуатации ИПУЭ</w:t>
      </w:r>
      <w:r w:rsidR="000E317A" w:rsidRPr="000E317A">
        <w:rPr>
          <w:i/>
          <w:iCs/>
          <w:sz w:val="26"/>
          <w:szCs w:val="26"/>
        </w:rPr>
        <w:t xml:space="preserve"> </w:t>
      </w:r>
      <w:r w:rsidR="000E317A" w:rsidRPr="000E317A">
        <w:rPr>
          <w:sz w:val="26"/>
          <w:szCs w:val="26"/>
        </w:rPr>
        <w:t>с нанесением шрифтом PF DIN Text Cond Pro логотипа ПАО «Россети» (начертанием Medium) и следующей информации (с высотой символов не менее 4 мм):</w:t>
      </w:r>
    </w:p>
    <w:p w:rsidR="00864FAE" w:rsidRDefault="000E317A" w:rsidP="000E317A">
      <w:pPr>
        <w:pStyle w:val="11"/>
        <w:numPr>
          <w:ilvl w:val="0"/>
          <w:numId w:val="0"/>
        </w:numPr>
        <w:tabs>
          <w:tab w:val="left" w:pos="6701"/>
        </w:tabs>
        <w:spacing w:before="0" w:after="0"/>
        <w:ind w:firstLine="709"/>
        <w:rPr>
          <w:sz w:val="26"/>
          <w:szCs w:val="26"/>
        </w:rPr>
      </w:pPr>
      <w:r w:rsidRPr="000E317A">
        <w:rPr>
          <w:sz w:val="26"/>
          <w:szCs w:val="26"/>
          <w:lang w:eastAsia="ru-RU" w:bidi="ar-SA"/>
        </w:rPr>
        <w:t>- телефон Единого контакт-центра: 8-800-220-0-220</w:t>
      </w:r>
      <w:r w:rsidR="00C4671C">
        <w:rPr>
          <w:sz w:val="26"/>
          <w:szCs w:val="26"/>
        </w:rPr>
        <w:t>.</w:t>
      </w:r>
    </w:p>
    <w:p w:rsidR="00576B66" w:rsidRDefault="00576B66">
      <w:pPr>
        <w:pStyle w:val="11"/>
        <w:numPr>
          <w:ilvl w:val="0"/>
          <w:numId w:val="0"/>
        </w:numPr>
        <w:tabs>
          <w:tab w:val="left" w:pos="6701"/>
        </w:tabs>
        <w:spacing w:before="0" w:after="0"/>
        <w:ind w:firstLine="709"/>
        <w:rPr>
          <w:sz w:val="26"/>
          <w:szCs w:val="26"/>
        </w:rPr>
      </w:pPr>
    </w:p>
    <w:p w:rsidR="00864FAE" w:rsidRPr="000F2343" w:rsidRDefault="00C4671C" w:rsidP="000F2343">
      <w:pPr>
        <w:pStyle w:val="2H2H2212h22RTCiz2"/>
        <w:spacing w:before="0" w:after="0"/>
        <w:ind w:firstLine="709"/>
        <w:rPr>
          <w:b w:val="0"/>
          <w:bCs w:val="0"/>
          <w:i w:val="0"/>
          <w:iCs w:val="0"/>
          <w:sz w:val="26"/>
          <w:szCs w:val="26"/>
          <w:lang w:val="ru-RU"/>
        </w:rPr>
      </w:pPr>
      <w:bookmarkStart w:id="40" w:name="_Toc226732555"/>
      <w:r w:rsidRPr="000F2343">
        <w:rPr>
          <w:rFonts w:ascii="Times New Roman" w:hAnsi="Times New Roman"/>
          <w:bCs w:val="0"/>
          <w:iCs w:val="0"/>
          <w:sz w:val="26"/>
          <w:szCs w:val="26"/>
          <w:lang w:val="ru-RU"/>
        </w:rPr>
        <w:t>4.2.</w:t>
      </w:r>
      <w:r w:rsidR="00576B66">
        <w:rPr>
          <w:rFonts w:ascii="Times New Roman" w:hAnsi="Times New Roman"/>
          <w:bCs w:val="0"/>
          <w:iCs w:val="0"/>
          <w:sz w:val="26"/>
          <w:szCs w:val="26"/>
          <w:lang w:val="ru-RU"/>
        </w:rPr>
        <w:t>2</w:t>
      </w:r>
      <w:r w:rsidRPr="000F2343">
        <w:rPr>
          <w:rFonts w:ascii="Times New Roman" w:hAnsi="Times New Roman"/>
          <w:bCs w:val="0"/>
          <w:iCs w:val="0"/>
          <w:sz w:val="26"/>
          <w:szCs w:val="26"/>
          <w:lang w:val="ru-RU"/>
        </w:rPr>
        <w:t>. Требования к вторичным измерительным цепям</w:t>
      </w:r>
      <w:bookmarkEnd w:id="40"/>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Подключение </w:t>
      </w:r>
      <w:r w:rsidR="00171A75">
        <w:rPr>
          <w:sz w:val="26"/>
          <w:szCs w:val="26"/>
        </w:rPr>
        <w:t xml:space="preserve">проводников вторичных цепей трансформаторов тока </w:t>
      </w:r>
      <w:r>
        <w:rPr>
          <w:sz w:val="26"/>
          <w:szCs w:val="26"/>
        </w:rPr>
        <w:t>к ПУ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ПУ или в ячейке релейного отсека.</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Подключение ПУ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и ТН соответствующих классов точности измерительных кернов.</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При подключении ПУ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Применение промежуточных трансформаторов тока не допускается.</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Вторичные измерительные цепи должны быть защищены от несанкционированного доступа.</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Не допускается использовать </w:t>
      </w:r>
      <w:r w:rsidR="00171A75">
        <w:rPr>
          <w:sz w:val="26"/>
          <w:szCs w:val="26"/>
        </w:rPr>
        <w:t xml:space="preserve">кабельно-проводниковые изделия </w:t>
      </w:r>
      <w:r>
        <w:rPr>
          <w:sz w:val="26"/>
          <w:szCs w:val="26"/>
        </w:rPr>
        <w:t>с поврежденной изоляцией.</w:t>
      </w:r>
    </w:p>
    <w:p w:rsidR="00864FAE" w:rsidRDefault="00C4671C">
      <w:pPr>
        <w:widowControl w:val="0"/>
        <w:tabs>
          <w:tab w:val="left" w:pos="426"/>
          <w:tab w:val="left" w:pos="1134"/>
        </w:tabs>
        <w:ind w:firstLine="709"/>
        <w:contextualSpacing/>
        <w:jc w:val="both"/>
        <w:rPr>
          <w:sz w:val="26"/>
          <w:szCs w:val="26"/>
        </w:rPr>
      </w:pPr>
      <w:r>
        <w:rPr>
          <w:sz w:val="26"/>
          <w:szCs w:val="26"/>
        </w:rPr>
        <w:lastRenderedPageBreak/>
        <w:t>Значения относительных потерь напряжения в линиях присоединения ПУ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1,5 кв. мм для меди. 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не допускается.</w:t>
      </w:r>
    </w:p>
    <w:p w:rsidR="00864FAE" w:rsidRDefault="00C4671C">
      <w:pPr>
        <w:widowControl w:val="0"/>
        <w:tabs>
          <w:tab w:val="left" w:pos="426"/>
          <w:tab w:val="left" w:pos="1134"/>
        </w:tabs>
        <w:ind w:firstLine="709"/>
        <w:contextualSpacing/>
        <w:jc w:val="both"/>
        <w:rPr>
          <w:sz w:val="26"/>
          <w:szCs w:val="26"/>
        </w:rPr>
      </w:pPr>
      <w:r>
        <w:rPr>
          <w:sz w:val="26"/>
          <w:szCs w:val="26"/>
        </w:rPr>
        <w:t>Фактическая вторичная нагрузка выбранных ТТ должна находиться в диапазоне, обеспечивающим соответствующий класс точности согласно требованиям ГОСТ 7746-2015, или в расширенном диапазоне согласно пределам, установленным производителем.</w:t>
      </w:r>
    </w:p>
    <w:p w:rsidR="00864FAE" w:rsidRDefault="00C4671C">
      <w:pPr>
        <w:tabs>
          <w:tab w:val="left" w:pos="709"/>
          <w:tab w:val="left" w:pos="1134"/>
        </w:tabs>
        <w:ind w:firstLine="709"/>
        <w:contextualSpacing/>
        <w:jc w:val="both"/>
        <w:rPr>
          <w:sz w:val="26"/>
          <w:szCs w:val="26"/>
        </w:rPr>
      </w:pPr>
      <w:r>
        <w:rPr>
          <w:sz w:val="26"/>
          <w:szCs w:val="26"/>
        </w:rPr>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E92AB4" w:rsidRDefault="00E92AB4">
      <w:pPr>
        <w:tabs>
          <w:tab w:val="left" w:pos="709"/>
        </w:tabs>
        <w:ind w:firstLine="709"/>
        <w:contextualSpacing/>
        <w:jc w:val="both"/>
        <w:rPr>
          <w:sz w:val="26"/>
          <w:szCs w:val="26"/>
        </w:rPr>
      </w:pPr>
    </w:p>
    <w:p w:rsidR="00864FAE" w:rsidRDefault="00C4671C">
      <w:pPr>
        <w:pStyle w:val="31"/>
        <w:numPr>
          <w:ilvl w:val="0"/>
          <w:numId w:val="0"/>
        </w:numPr>
        <w:tabs>
          <w:tab w:val="left" w:pos="1276"/>
        </w:tabs>
        <w:spacing w:after="0"/>
        <w:ind w:left="720"/>
        <w:rPr>
          <w:sz w:val="26"/>
          <w:szCs w:val="26"/>
          <w:lang w:val="ru-RU"/>
        </w:rPr>
      </w:pPr>
      <w:bookmarkStart w:id="41" w:name="_Toc216357132"/>
      <w:bookmarkStart w:id="42" w:name="_Toc226732556"/>
      <w:r>
        <w:rPr>
          <w:sz w:val="26"/>
          <w:szCs w:val="26"/>
          <w:lang w:val="ru-RU"/>
        </w:rPr>
        <w:t>4.2.</w:t>
      </w:r>
      <w:r w:rsidR="00E92AB4">
        <w:rPr>
          <w:sz w:val="26"/>
          <w:szCs w:val="26"/>
          <w:lang w:val="ru-RU"/>
        </w:rPr>
        <w:t xml:space="preserve">3 </w:t>
      </w:r>
      <w:r>
        <w:rPr>
          <w:sz w:val="26"/>
          <w:szCs w:val="26"/>
          <w:lang w:val="ru-RU"/>
        </w:rPr>
        <w:t>Требования к трансформаторам тока</w:t>
      </w:r>
      <w:bookmarkEnd w:id="41"/>
      <w:bookmarkEnd w:id="42"/>
    </w:p>
    <w:p w:rsidR="00864FAE" w:rsidRDefault="00C4671C">
      <w:pPr>
        <w:tabs>
          <w:tab w:val="left" w:pos="709"/>
        </w:tabs>
        <w:ind w:firstLine="709"/>
        <w:jc w:val="both"/>
        <w:rPr>
          <w:sz w:val="26"/>
          <w:szCs w:val="26"/>
        </w:rPr>
      </w:pPr>
      <w:r>
        <w:rPr>
          <w:sz w:val="26"/>
          <w:szCs w:val="26"/>
        </w:rPr>
        <w:t xml:space="preserve">ТТ по техническим характеристикам должны соответствовать требованиям ГОСТ 7746-2015 (ГОСТ 70507.1-2024, ГОСТ 70507.2-2024 для ТТ, </w:t>
      </w:r>
      <w:r w:rsidR="0070059D">
        <w:rPr>
          <w:sz w:val="26"/>
          <w:szCs w:val="26"/>
        </w:rPr>
        <w:t xml:space="preserve">изготовленных </w:t>
      </w:r>
      <w:r>
        <w:rPr>
          <w:sz w:val="26"/>
          <w:szCs w:val="26"/>
        </w:rPr>
        <w:t>после 01.08.2024), и иметь класс точности - не ниже 0,5</w:t>
      </w:r>
      <w:r w:rsidR="0070059D">
        <w:rPr>
          <w:sz w:val="26"/>
          <w:szCs w:val="26"/>
          <w:lang w:val="en-US"/>
        </w:rPr>
        <w:t>S</w:t>
      </w:r>
      <w:r>
        <w:rPr>
          <w:sz w:val="26"/>
          <w:szCs w:val="26"/>
        </w:rPr>
        <w:t>.</w:t>
      </w:r>
    </w:p>
    <w:p w:rsidR="00864FAE" w:rsidRDefault="00C4671C">
      <w:pPr>
        <w:widowControl w:val="0"/>
        <w:tabs>
          <w:tab w:val="left" w:pos="709"/>
          <w:tab w:val="left" w:pos="1134"/>
        </w:tabs>
        <w:ind w:firstLine="709"/>
        <w:jc w:val="both"/>
        <w:rPr>
          <w:sz w:val="26"/>
          <w:szCs w:val="26"/>
        </w:rPr>
      </w:pPr>
      <w:r>
        <w:rPr>
          <w:sz w:val="26"/>
          <w:szCs w:val="26"/>
        </w:rPr>
        <w:t xml:space="preserve">Межповерочный интервал ТТ должен быть не менее 8 лет. </w:t>
      </w:r>
    </w:p>
    <w:p w:rsidR="00864FAE" w:rsidRDefault="00C4671C">
      <w:pPr>
        <w:widowControl w:val="0"/>
        <w:tabs>
          <w:tab w:val="left" w:pos="709"/>
          <w:tab w:val="left" w:pos="1134"/>
        </w:tabs>
        <w:ind w:firstLine="709"/>
        <w:jc w:val="both"/>
        <w:rPr>
          <w:sz w:val="26"/>
          <w:szCs w:val="26"/>
        </w:rPr>
      </w:pPr>
      <w:r>
        <w:rPr>
          <w:sz w:val="26"/>
          <w:szCs w:val="26"/>
        </w:rPr>
        <w:t xml:space="preserve">ТТ должны быть поверены, иметь свидетельство о поверке, действующее </w:t>
      </w:r>
      <w:r>
        <w:rPr>
          <w:sz w:val="26"/>
          <w:szCs w:val="26"/>
        </w:rPr>
        <w:br/>
        <w:t xml:space="preserve">на полный период межповерочного интервала с момента приобретения или отметку </w:t>
      </w:r>
      <w:r>
        <w:rPr>
          <w:sz w:val="26"/>
          <w:szCs w:val="26"/>
        </w:rPr>
        <w:br/>
        <w:t xml:space="preserve">в паспорте о первичной заводской поверке. </w:t>
      </w:r>
    </w:p>
    <w:p w:rsidR="00864FAE" w:rsidRDefault="00C4671C">
      <w:pPr>
        <w:widowControl w:val="0"/>
        <w:tabs>
          <w:tab w:val="left" w:pos="709"/>
          <w:tab w:val="left" w:pos="1134"/>
        </w:tabs>
        <w:ind w:firstLine="709"/>
        <w:jc w:val="both"/>
        <w:rPr>
          <w:sz w:val="26"/>
          <w:szCs w:val="26"/>
        </w:rPr>
      </w:pPr>
      <w:r>
        <w:rPr>
          <w:sz w:val="26"/>
          <w:szCs w:val="26"/>
        </w:rPr>
        <w:t>При новом строительстве и при технологическом присоединении необходима установка измерительных ТТ в каждой фазе (в обоснованных случаях допускается установка двухэлементных ПКУ, не содержащих отдельных трансформаторов).</w:t>
      </w:r>
    </w:p>
    <w:p w:rsidR="00864FAE" w:rsidRDefault="00C4671C">
      <w:pPr>
        <w:widowControl w:val="0"/>
        <w:tabs>
          <w:tab w:val="left" w:pos="709"/>
          <w:tab w:val="left" w:pos="1134"/>
        </w:tabs>
        <w:ind w:firstLine="709"/>
        <w:jc w:val="both"/>
        <w:rPr>
          <w:sz w:val="26"/>
          <w:szCs w:val="26"/>
        </w:rPr>
      </w:pPr>
      <w:r>
        <w:rPr>
          <w:sz w:val="26"/>
          <w:szCs w:val="26"/>
        </w:rPr>
        <w:t xml:space="preserve">ТТ должны быть устойчивы к воздействию внешних механических факторов для группы механического исполнения М2 ГОСТ 30631-99. Исполнение ТТ </w:t>
      </w:r>
      <w:r>
        <w:rPr>
          <w:sz w:val="26"/>
          <w:szCs w:val="26"/>
        </w:rPr>
        <w:br/>
        <w:t xml:space="preserve">по условиям установки на месте работы - встраиваемые, допускают установку </w:t>
      </w:r>
      <w:r>
        <w:rPr>
          <w:sz w:val="26"/>
          <w:szCs w:val="26"/>
        </w:rPr>
        <w:br/>
        <w:t xml:space="preserve">в пространстве в любом положении. Контактные зажимы вторичной обмотки </w:t>
      </w:r>
      <w:r w:rsidR="00DC2131">
        <w:rPr>
          <w:sz w:val="26"/>
          <w:szCs w:val="26"/>
        </w:rPr>
        <w:t xml:space="preserve">должны быть </w:t>
      </w:r>
      <w:r>
        <w:rPr>
          <w:sz w:val="26"/>
          <w:szCs w:val="26"/>
        </w:rPr>
        <w:t>закрыты прозрачной пластмассовой крышкой с возможностью опломбирования, обязательно наличие под крышкой вывода для подключения цепей напряжения (для исполнений ТТ со встроенной первичной токоведущей шиной).</w:t>
      </w:r>
      <w:r>
        <w:t xml:space="preserve"> </w:t>
      </w:r>
    </w:p>
    <w:p w:rsidR="00864FAE" w:rsidRDefault="00C4671C">
      <w:pPr>
        <w:widowControl w:val="0"/>
        <w:tabs>
          <w:tab w:val="left" w:pos="709"/>
          <w:tab w:val="left" w:pos="1134"/>
        </w:tabs>
        <w:ind w:firstLine="709"/>
        <w:jc w:val="both"/>
        <w:rPr>
          <w:sz w:val="26"/>
          <w:szCs w:val="26"/>
        </w:rPr>
      </w:pPr>
      <w:r>
        <w:rPr>
          <w:sz w:val="26"/>
          <w:szCs w:val="26"/>
        </w:rPr>
        <w:t xml:space="preserve">Фактическая вторичная нагрузка выбранных ТТ должна находиться </w:t>
      </w:r>
      <w:r>
        <w:rPr>
          <w:sz w:val="26"/>
          <w:szCs w:val="26"/>
        </w:rPr>
        <w:br/>
        <w:t>в диапазоне, обеспечивающим соответствующий класс точности согласно требованиям ГОСТ, или в расширенном диапазоне согласно пределам, установленным производителем.</w:t>
      </w:r>
    </w:p>
    <w:p w:rsidR="00D64D94" w:rsidRDefault="00D64D94">
      <w:pPr>
        <w:widowControl w:val="0"/>
        <w:tabs>
          <w:tab w:val="left" w:pos="709"/>
          <w:tab w:val="left" w:pos="1134"/>
        </w:tabs>
        <w:ind w:firstLine="709"/>
        <w:jc w:val="both"/>
        <w:rPr>
          <w:sz w:val="26"/>
          <w:szCs w:val="26"/>
        </w:rPr>
      </w:pPr>
    </w:p>
    <w:p w:rsidR="00864FAE" w:rsidRDefault="00C4671C">
      <w:pPr>
        <w:pStyle w:val="31"/>
        <w:numPr>
          <w:ilvl w:val="0"/>
          <w:numId w:val="0"/>
        </w:numPr>
        <w:tabs>
          <w:tab w:val="left" w:pos="1134"/>
          <w:tab w:val="left" w:pos="1276"/>
        </w:tabs>
        <w:spacing w:after="0"/>
        <w:ind w:left="720"/>
        <w:rPr>
          <w:sz w:val="26"/>
          <w:szCs w:val="26"/>
          <w:lang w:val="ru-RU"/>
        </w:rPr>
      </w:pPr>
      <w:bookmarkStart w:id="43" w:name="_Toc216357133"/>
      <w:bookmarkStart w:id="44" w:name="_Toc226732557"/>
      <w:r>
        <w:rPr>
          <w:sz w:val="26"/>
          <w:szCs w:val="26"/>
          <w:lang w:val="ru-RU"/>
        </w:rPr>
        <w:t>4.2.</w:t>
      </w:r>
      <w:r w:rsidR="00BE7F68">
        <w:rPr>
          <w:sz w:val="26"/>
          <w:szCs w:val="26"/>
          <w:lang w:val="ru-RU"/>
        </w:rPr>
        <w:t>4</w:t>
      </w:r>
      <w:r>
        <w:rPr>
          <w:sz w:val="26"/>
          <w:szCs w:val="26"/>
          <w:lang w:val="ru-RU"/>
        </w:rPr>
        <w:t>. Требования к трансформаторам напряжения</w:t>
      </w:r>
      <w:bookmarkEnd w:id="43"/>
      <w:bookmarkEnd w:id="44"/>
    </w:p>
    <w:p w:rsidR="00864FAE" w:rsidRDefault="00C4671C">
      <w:pPr>
        <w:widowControl w:val="0"/>
        <w:tabs>
          <w:tab w:val="left" w:pos="1134"/>
        </w:tabs>
        <w:ind w:firstLine="709"/>
        <w:jc w:val="both"/>
        <w:rPr>
          <w:sz w:val="26"/>
          <w:szCs w:val="26"/>
        </w:rPr>
      </w:pPr>
      <w:r>
        <w:rPr>
          <w:sz w:val="26"/>
          <w:szCs w:val="26"/>
        </w:rPr>
        <w:t>Измерительные ТН по техническим характеристикам должны соответствовать ГОСТ 1983-2015 (ГОСТ 70507.1-2024, ГОСТ 70507.3-2024 для ТН, изготовленным после 01.08.2024), и иметь класс точности - не ниже 0,5.</w:t>
      </w:r>
    </w:p>
    <w:p w:rsidR="00864FAE" w:rsidRDefault="00C4671C">
      <w:pPr>
        <w:widowControl w:val="0"/>
        <w:tabs>
          <w:tab w:val="left" w:pos="1134"/>
        </w:tabs>
        <w:ind w:firstLine="709"/>
        <w:jc w:val="both"/>
        <w:rPr>
          <w:sz w:val="26"/>
          <w:szCs w:val="26"/>
        </w:rPr>
      </w:pPr>
      <w:r>
        <w:rPr>
          <w:sz w:val="26"/>
          <w:szCs w:val="26"/>
        </w:rPr>
        <w:t xml:space="preserve">Для питания цепей напряжения измерительных элементов ПУ должны применяться трехфазные ТН или однофазные ТН, устанавливаемые в каждой из фаз. Не допускается использовать для целей коммерческого учета электрической электроэнергии встроенные ТН. Исключением являются КРУЭ со встроенными ТН, которые должны иметь возможность проведения периодической поверки в процессе </w:t>
      </w:r>
      <w:r>
        <w:rPr>
          <w:sz w:val="26"/>
          <w:szCs w:val="26"/>
        </w:rPr>
        <w:lastRenderedPageBreak/>
        <w:t>эксплуатации.</w:t>
      </w:r>
    </w:p>
    <w:p w:rsidR="00864FAE" w:rsidRDefault="00C4671C">
      <w:pPr>
        <w:widowControl w:val="0"/>
        <w:tabs>
          <w:tab w:val="left" w:pos="1134"/>
        </w:tabs>
        <w:ind w:firstLine="709"/>
        <w:jc w:val="both"/>
        <w:rPr>
          <w:sz w:val="26"/>
          <w:szCs w:val="26"/>
        </w:rPr>
      </w:pPr>
      <w:r>
        <w:rPr>
          <w:sz w:val="26"/>
          <w:szCs w:val="26"/>
        </w:rPr>
        <w:t>Конструкция клеммных зажимов ТН должна обеспечивать их защиту от несанкционированного доступа.</w:t>
      </w:r>
    </w:p>
    <w:p w:rsidR="000E670F" w:rsidRDefault="00C4671C">
      <w:pPr>
        <w:widowControl w:val="0"/>
        <w:tabs>
          <w:tab w:val="left" w:pos="1134"/>
        </w:tabs>
        <w:ind w:firstLine="709"/>
        <w:jc w:val="both"/>
        <w:rPr>
          <w:sz w:val="26"/>
          <w:szCs w:val="26"/>
        </w:rPr>
      </w:pPr>
      <w:r>
        <w:rPr>
          <w:sz w:val="26"/>
          <w:szCs w:val="26"/>
        </w:rPr>
        <w:t>Межповерочный интервал ТН должен быть не менее 8 лет.</w:t>
      </w:r>
    </w:p>
    <w:p w:rsidR="0006154B" w:rsidRDefault="0006154B">
      <w:pPr>
        <w:tabs>
          <w:tab w:val="left" w:pos="709"/>
        </w:tabs>
        <w:ind w:firstLine="680"/>
        <w:jc w:val="both"/>
        <w:rPr>
          <w:sz w:val="26"/>
          <w:szCs w:val="26"/>
          <w:lang w:eastAsia="en-US" w:bidi="en-US"/>
        </w:rPr>
      </w:pPr>
    </w:p>
    <w:p w:rsidR="00864FAE" w:rsidRDefault="00C4671C">
      <w:pPr>
        <w:pStyle w:val="2H2H2212h22RTCiz2"/>
        <w:spacing w:before="0" w:after="0"/>
        <w:ind w:firstLine="709"/>
        <w:rPr>
          <w:rFonts w:ascii="Times New Roman" w:hAnsi="Times New Roman"/>
          <w:sz w:val="26"/>
          <w:szCs w:val="26"/>
          <w:lang w:val="ru-RU"/>
        </w:rPr>
      </w:pPr>
      <w:bookmarkStart w:id="45" w:name="_Toc216357135"/>
      <w:bookmarkStart w:id="46" w:name="_Toc226732558"/>
      <w:r>
        <w:rPr>
          <w:rFonts w:ascii="Times New Roman" w:hAnsi="Times New Roman"/>
          <w:sz w:val="26"/>
          <w:szCs w:val="26"/>
          <w:lang w:val="ru-RU"/>
        </w:rPr>
        <w:t>4.</w:t>
      </w:r>
      <w:r w:rsidR="00423439">
        <w:rPr>
          <w:rFonts w:ascii="Times New Roman" w:hAnsi="Times New Roman"/>
          <w:sz w:val="26"/>
          <w:szCs w:val="26"/>
          <w:lang w:val="ru-RU"/>
        </w:rPr>
        <w:t>3</w:t>
      </w:r>
      <w:r>
        <w:rPr>
          <w:rFonts w:ascii="Times New Roman" w:hAnsi="Times New Roman"/>
          <w:sz w:val="26"/>
          <w:szCs w:val="26"/>
          <w:lang w:val="ru-RU"/>
        </w:rPr>
        <w:t>. Требования к ВШУ</w:t>
      </w:r>
      <w:bookmarkEnd w:id="45"/>
      <w:bookmarkEnd w:id="46"/>
    </w:p>
    <w:p w:rsidR="00864FAE" w:rsidRDefault="00C4671C">
      <w:pPr>
        <w:widowControl w:val="0"/>
        <w:tabs>
          <w:tab w:val="left" w:pos="1134"/>
        </w:tabs>
        <w:ind w:firstLine="709"/>
        <w:jc w:val="both"/>
        <w:rPr>
          <w:sz w:val="26"/>
          <w:szCs w:val="26"/>
        </w:rPr>
      </w:pPr>
      <w:r>
        <w:rPr>
          <w:sz w:val="26"/>
          <w:szCs w:val="26"/>
        </w:rPr>
        <w:t xml:space="preserve">ВШУ предназначен для размещения оборудования ИСУЭ на опорах ВЛ 0,4 кВ, на стенах ВРУ-0,4 кВ, на наружных стенах жилых, общественных </w:t>
      </w:r>
      <w:r>
        <w:rPr>
          <w:sz w:val="26"/>
          <w:szCs w:val="26"/>
        </w:rPr>
        <w:br/>
        <w:t>и производственных зданий.</w:t>
      </w:r>
    </w:p>
    <w:p w:rsidR="00864FAE" w:rsidRDefault="00C4671C">
      <w:pPr>
        <w:widowControl w:val="0"/>
        <w:tabs>
          <w:tab w:val="left" w:pos="1134"/>
        </w:tabs>
        <w:ind w:firstLine="709"/>
        <w:jc w:val="both"/>
        <w:rPr>
          <w:sz w:val="26"/>
          <w:szCs w:val="26"/>
        </w:rPr>
      </w:pPr>
      <w:r>
        <w:rPr>
          <w:sz w:val="26"/>
          <w:szCs w:val="26"/>
        </w:rPr>
        <w:t>Компоновка шкафов учета должна соответствовать типовым техническим решениям ПАО «Россети» по организации учета электроэнергии.</w:t>
      </w:r>
    </w:p>
    <w:p w:rsidR="00864FAE" w:rsidRDefault="00C4671C">
      <w:pPr>
        <w:widowControl w:val="0"/>
        <w:tabs>
          <w:tab w:val="left" w:pos="1134"/>
        </w:tabs>
        <w:ind w:firstLine="709"/>
        <w:jc w:val="both"/>
        <w:rPr>
          <w:sz w:val="26"/>
          <w:szCs w:val="26"/>
        </w:rPr>
      </w:pPr>
      <w:r>
        <w:rPr>
          <w:sz w:val="26"/>
          <w:szCs w:val="26"/>
        </w:rPr>
        <w:t xml:space="preserve">ВШУ должны соответствовать экологическим, санитарно-гигиеническим, противопожарным и другим нормам законодательства Российской Федерации, </w:t>
      </w:r>
      <w:r>
        <w:rPr>
          <w:sz w:val="26"/>
          <w:szCs w:val="26"/>
        </w:rPr>
        <w:br/>
        <w:t xml:space="preserve">и обеспечивать безопасную для жизни и здоровья людей эксплуатацию объекта. </w:t>
      </w:r>
      <w:r>
        <w:rPr>
          <w:sz w:val="26"/>
          <w:szCs w:val="26"/>
        </w:rPr>
        <w:br/>
        <w:t>По безопасности эксплуатации ВШУ должен удовлетворять требованиям для класса защиты II по ГОСТ 32395-2020, ГОСТ IEC 61439-1-2013</w:t>
      </w:r>
      <w:r w:rsidR="00423439">
        <w:rPr>
          <w:sz w:val="26"/>
          <w:szCs w:val="26"/>
        </w:rPr>
        <w:t>,</w:t>
      </w:r>
      <w:r w:rsidR="00423439" w:rsidRPr="00423439">
        <w:rPr>
          <w:sz w:val="26"/>
          <w:szCs w:val="26"/>
        </w:rPr>
        <w:t xml:space="preserve"> </w:t>
      </w:r>
      <w:r w:rsidR="00423439" w:rsidRPr="0075631D">
        <w:rPr>
          <w:sz w:val="26"/>
          <w:szCs w:val="26"/>
        </w:rPr>
        <w:t>ГОСТ Р 50571.4.41-2022</w:t>
      </w:r>
      <w:r>
        <w:rPr>
          <w:sz w:val="26"/>
          <w:szCs w:val="26"/>
        </w:rPr>
        <w:t>.</w:t>
      </w:r>
    </w:p>
    <w:p w:rsidR="00864FAE" w:rsidRDefault="00C4671C">
      <w:pPr>
        <w:widowControl w:val="0"/>
        <w:tabs>
          <w:tab w:val="left" w:pos="1134"/>
        </w:tabs>
        <w:ind w:firstLine="709"/>
        <w:jc w:val="both"/>
        <w:rPr>
          <w:sz w:val="26"/>
          <w:szCs w:val="26"/>
        </w:rPr>
      </w:pPr>
      <w:r>
        <w:rPr>
          <w:sz w:val="26"/>
          <w:szCs w:val="26"/>
        </w:rPr>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rsidR="003B1FD6" w:rsidRPr="0075631D" w:rsidRDefault="003B1FD6" w:rsidP="003B1FD6">
      <w:pPr>
        <w:ind w:firstLine="709"/>
        <w:jc w:val="both"/>
        <w:rPr>
          <w:sz w:val="26"/>
          <w:szCs w:val="26"/>
        </w:rPr>
      </w:pPr>
      <w:r w:rsidRPr="0075631D">
        <w:rPr>
          <w:sz w:val="26"/>
          <w:szCs w:val="26"/>
        </w:rPr>
        <w:t>В состав ВШУ в зависимости от применяемых технических решений по организации интеллектуального учета входят:</w:t>
      </w:r>
    </w:p>
    <w:p w:rsidR="003B1FD6" w:rsidRPr="0075631D" w:rsidRDefault="003B1FD6" w:rsidP="003B1FD6">
      <w:pPr>
        <w:numPr>
          <w:ilvl w:val="0"/>
          <w:numId w:val="60"/>
        </w:numPr>
        <w:tabs>
          <w:tab w:val="left" w:pos="993"/>
        </w:tabs>
        <w:ind w:left="0" w:firstLine="709"/>
        <w:jc w:val="both"/>
        <w:rPr>
          <w:spacing w:val="-5"/>
          <w:sz w:val="26"/>
          <w:szCs w:val="26"/>
        </w:rPr>
      </w:pPr>
      <w:r w:rsidRPr="0075631D">
        <w:rPr>
          <w:spacing w:val="-5"/>
          <w:sz w:val="26"/>
          <w:szCs w:val="26"/>
        </w:rPr>
        <w:t>приборы учета электроэнергии непосредственного или трансформаторного включения;</w:t>
      </w:r>
    </w:p>
    <w:p w:rsidR="003B1FD6" w:rsidRPr="0075631D" w:rsidRDefault="003B1FD6" w:rsidP="003B1FD6">
      <w:pPr>
        <w:numPr>
          <w:ilvl w:val="0"/>
          <w:numId w:val="60"/>
        </w:numPr>
        <w:tabs>
          <w:tab w:val="left" w:pos="993"/>
        </w:tabs>
        <w:ind w:left="0" w:firstLine="709"/>
        <w:jc w:val="both"/>
        <w:rPr>
          <w:spacing w:val="-5"/>
          <w:sz w:val="26"/>
          <w:szCs w:val="26"/>
        </w:rPr>
      </w:pPr>
      <w:r w:rsidRPr="0075631D">
        <w:rPr>
          <w:spacing w:val="-5"/>
          <w:sz w:val="26"/>
          <w:szCs w:val="26"/>
        </w:rPr>
        <w:t>рубильник (выключатель нагрузки) до прибора учета (трансформаторов тока), выбранный в соответствии с проектной документацией;</w:t>
      </w:r>
    </w:p>
    <w:p w:rsidR="003B1FD6" w:rsidRPr="0075631D" w:rsidRDefault="003B1FD6" w:rsidP="003B1FD6">
      <w:pPr>
        <w:numPr>
          <w:ilvl w:val="0"/>
          <w:numId w:val="60"/>
        </w:numPr>
        <w:tabs>
          <w:tab w:val="left" w:pos="993"/>
        </w:tabs>
        <w:ind w:left="0" w:firstLine="709"/>
        <w:jc w:val="both"/>
        <w:rPr>
          <w:spacing w:val="-5"/>
          <w:sz w:val="26"/>
          <w:szCs w:val="26"/>
        </w:rPr>
      </w:pPr>
      <w:r w:rsidRPr="0075631D">
        <w:rPr>
          <w:spacing w:val="-5"/>
          <w:sz w:val="26"/>
          <w:szCs w:val="26"/>
        </w:rPr>
        <w:t xml:space="preserve">автоматический выключатель для ВШУ с приборами учета </w:t>
      </w:r>
      <w:r w:rsidR="00B012C3" w:rsidRPr="0075631D">
        <w:rPr>
          <w:spacing w:val="-5"/>
          <w:sz w:val="26"/>
          <w:szCs w:val="26"/>
        </w:rPr>
        <w:t>непосредственного</w:t>
      </w:r>
      <w:r w:rsidRPr="0075631D">
        <w:rPr>
          <w:spacing w:val="-5"/>
          <w:sz w:val="26"/>
          <w:szCs w:val="26"/>
        </w:rPr>
        <w:t xml:space="preserve"> включения, установленный после прибора учета, выбранный в соответствии с проектной документацией;</w:t>
      </w:r>
    </w:p>
    <w:p w:rsidR="003B1FD6" w:rsidRPr="0075631D" w:rsidRDefault="003B1FD6" w:rsidP="003B1FD6">
      <w:pPr>
        <w:numPr>
          <w:ilvl w:val="0"/>
          <w:numId w:val="60"/>
        </w:numPr>
        <w:tabs>
          <w:tab w:val="left" w:pos="993"/>
        </w:tabs>
        <w:ind w:left="0" w:firstLine="709"/>
        <w:jc w:val="both"/>
        <w:rPr>
          <w:spacing w:val="-5"/>
          <w:sz w:val="26"/>
          <w:szCs w:val="26"/>
        </w:rPr>
      </w:pPr>
      <w:r w:rsidRPr="0075631D">
        <w:rPr>
          <w:spacing w:val="-5"/>
          <w:sz w:val="26"/>
          <w:szCs w:val="26"/>
        </w:rPr>
        <w:t>испытательная клеммная коробка (для ВШУ с приборами учета трансформаторного включения);</w:t>
      </w:r>
    </w:p>
    <w:p w:rsidR="003B1FD6" w:rsidRPr="0075631D" w:rsidRDefault="003B1FD6" w:rsidP="003B1FD6">
      <w:pPr>
        <w:numPr>
          <w:ilvl w:val="0"/>
          <w:numId w:val="60"/>
        </w:numPr>
        <w:tabs>
          <w:tab w:val="left" w:pos="993"/>
        </w:tabs>
        <w:ind w:left="0" w:firstLine="709"/>
        <w:jc w:val="both"/>
        <w:rPr>
          <w:spacing w:val="-5"/>
          <w:sz w:val="26"/>
          <w:szCs w:val="26"/>
        </w:rPr>
      </w:pPr>
      <w:r w:rsidRPr="0075631D">
        <w:rPr>
          <w:spacing w:val="-5"/>
          <w:sz w:val="26"/>
          <w:szCs w:val="26"/>
        </w:rPr>
        <w:t>трансформаторы тока (только для ВШУ трансформаторного включения не более 400 А);</w:t>
      </w:r>
    </w:p>
    <w:p w:rsidR="003B1FD6" w:rsidRPr="0075631D" w:rsidRDefault="003B1FD6" w:rsidP="003B1FD6">
      <w:pPr>
        <w:numPr>
          <w:ilvl w:val="0"/>
          <w:numId w:val="60"/>
        </w:numPr>
        <w:tabs>
          <w:tab w:val="left" w:pos="993"/>
        </w:tabs>
        <w:ind w:left="0" w:firstLine="709"/>
        <w:jc w:val="both"/>
        <w:rPr>
          <w:spacing w:val="-5"/>
          <w:sz w:val="26"/>
          <w:szCs w:val="26"/>
        </w:rPr>
      </w:pPr>
      <w:r w:rsidRPr="0075631D">
        <w:rPr>
          <w:spacing w:val="-5"/>
          <w:sz w:val="26"/>
          <w:szCs w:val="26"/>
        </w:rPr>
        <w:t>электрические провода цепей измерения электроэнергии;</w:t>
      </w:r>
    </w:p>
    <w:p w:rsidR="003B1FD6" w:rsidRDefault="003B1FD6" w:rsidP="003B1FD6">
      <w:pPr>
        <w:numPr>
          <w:ilvl w:val="0"/>
          <w:numId w:val="60"/>
        </w:numPr>
        <w:tabs>
          <w:tab w:val="left" w:pos="993"/>
        </w:tabs>
        <w:ind w:left="0" w:firstLine="709"/>
        <w:jc w:val="both"/>
        <w:rPr>
          <w:sz w:val="26"/>
          <w:szCs w:val="26"/>
        </w:rPr>
      </w:pPr>
      <w:r w:rsidRPr="0075631D">
        <w:rPr>
          <w:spacing w:val="-5"/>
          <w:sz w:val="26"/>
          <w:szCs w:val="26"/>
        </w:rPr>
        <w:t>защитный экран для опломбировки первичных токоведущих частей шкафа и вторичных цепей</w:t>
      </w:r>
      <w:r>
        <w:rPr>
          <w:spacing w:val="-5"/>
          <w:sz w:val="26"/>
          <w:szCs w:val="26"/>
        </w:rPr>
        <w:t xml:space="preserve"> </w:t>
      </w:r>
      <w:r w:rsidRPr="0075631D">
        <w:rPr>
          <w:spacing w:val="-5"/>
          <w:sz w:val="26"/>
          <w:szCs w:val="26"/>
        </w:rPr>
        <w:t>учета, выключателя нагрузки и трансформаторов тока (только для ВШУ трансформаторного включения не более 400 А).</w:t>
      </w:r>
    </w:p>
    <w:p w:rsidR="00864FAE" w:rsidRDefault="00C4671C">
      <w:pPr>
        <w:widowControl w:val="0"/>
        <w:tabs>
          <w:tab w:val="left" w:pos="1134"/>
        </w:tabs>
        <w:ind w:firstLine="709"/>
        <w:jc w:val="both"/>
        <w:rPr>
          <w:sz w:val="26"/>
          <w:szCs w:val="26"/>
        </w:rPr>
      </w:pPr>
      <w:r>
        <w:rPr>
          <w:sz w:val="26"/>
          <w:szCs w:val="26"/>
        </w:rPr>
        <w:t>Конструкция корпусов и компоновка ВШУ должна исключать применение пластиковых крепежных элементов (винтов, защелок и т.п.) для повышения эксплуатационных свойств при пониженных температурах.</w:t>
      </w:r>
    </w:p>
    <w:p w:rsidR="00864FAE" w:rsidRDefault="00C4671C">
      <w:pPr>
        <w:widowControl w:val="0"/>
        <w:tabs>
          <w:tab w:val="left" w:pos="1134"/>
        </w:tabs>
        <w:ind w:firstLine="709"/>
        <w:jc w:val="both"/>
        <w:rPr>
          <w:sz w:val="26"/>
          <w:szCs w:val="26"/>
        </w:rPr>
      </w:pPr>
      <w:r>
        <w:rPr>
          <w:sz w:val="26"/>
          <w:szCs w:val="26"/>
        </w:rPr>
        <w:t>При креплении коммутационных аппаратов до и после ПУ электроэнергии</w:t>
      </w:r>
      <w:r w:rsidR="00423439">
        <w:rPr>
          <w:sz w:val="26"/>
          <w:szCs w:val="26"/>
        </w:rPr>
        <w:t>,</w:t>
      </w:r>
      <w:r>
        <w:rPr>
          <w:sz w:val="26"/>
          <w:szCs w:val="26"/>
        </w:rPr>
        <w:t xml:space="preserve"> должны использоваться дополнительные фиксаторы на DIN-рейку в целях исключения их смещения или срыва с крепежного места подключаемым СИП.</w:t>
      </w:r>
    </w:p>
    <w:p w:rsidR="00864FAE" w:rsidRDefault="00C4671C">
      <w:pPr>
        <w:widowControl w:val="0"/>
        <w:tabs>
          <w:tab w:val="left" w:pos="1134"/>
        </w:tabs>
        <w:ind w:firstLine="709"/>
        <w:jc w:val="both"/>
        <w:rPr>
          <w:sz w:val="26"/>
          <w:szCs w:val="26"/>
        </w:rPr>
      </w:pPr>
      <w:r>
        <w:rPr>
          <w:sz w:val="26"/>
          <w:szCs w:val="26"/>
        </w:rPr>
        <w:t xml:space="preserve">Подключение гибких многопроволочных проводов должно осуществляться </w:t>
      </w:r>
      <w:r>
        <w:rPr>
          <w:sz w:val="26"/>
          <w:szCs w:val="26"/>
        </w:rPr>
        <w:br/>
        <w:t>с их опрессовкой, размер наконечников должен быть достаточным для зажима под оба винта клемм со стороны ПУ.</w:t>
      </w:r>
    </w:p>
    <w:p w:rsidR="00864FAE" w:rsidRDefault="00C4671C">
      <w:pPr>
        <w:widowControl w:val="0"/>
        <w:tabs>
          <w:tab w:val="left" w:pos="993"/>
          <w:tab w:val="left" w:pos="1134"/>
        </w:tabs>
        <w:ind w:firstLine="709"/>
        <w:jc w:val="both"/>
        <w:rPr>
          <w:sz w:val="26"/>
          <w:szCs w:val="26"/>
        </w:rPr>
      </w:pPr>
      <w:r>
        <w:rPr>
          <w:sz w:val="26"/>
          <w:szCs w:val="26"/>
        </w:rPr>
        <w:t>Конструкция шкафа учета должна предусматривать возможность:</w:t>
      </w:r>
    </w:p>
    <w:p w:rsidR="00864FAE" w:rsidRDefault="00C4671C" w:rsidP="000B7524">
      <w:pPr>
        <w:widowControl w:val="0"/>
        <w:numPr>
          <w:ilvl w:val="0"/>
          <w:numId w:val="32"/>
        </w:numPr>
        <w:tabs>
          <w:tab w:val="left" w:pos="993"/>
          <w:tab w:val="left" w:pos="1134"/>
        </w:tabs>
        <w:ind w:left="0" w:firstLine="709"/>
        <w:jc w:val="both"/>
        <w:rPr>
          <w:sz w:val="26"/>
          <w:szCs w:val="26"/>
        </w:rPr>
      </w:pPr>
      <w:r>
        <w:rPr>
          <w:sz w:val="26"/>
          <w:szCs w:val="26"/>
        </w:rPr>
        <w:t>визуального снятия показаний ПУ без отпирания дверцы (наличие прозрачного окна</w:t>
      </w:r>
      <w:r w:rsidR="003B1FD6">
        <w:rPr>
          <w:sz w:val="26"/>
          <w:szCs w:val="26"/>
        </w:rPr>
        <w:t xml:space="preserve"> или целиком прозрачной крышки корпуса</w:t>
      </w:r>
      <w:r>
        <w:rPr>
          <w:sz w:val="26"/>
          <w:szCs w:val="26"/>
        </w:rPr>
        <w:t>);</w:t>
      </w:r>
    </w:p>
    <w:p w:rsidR="00864FAE" w:rsidRDefault="00C4671C" w:rsidP="000B7524">
      <w:pPr>
        <w:widowControl w:val="0"/>
        <w:numPr>
          <w:ilvl w:val="0"/>
          <w:numId w:val="32"/>
        </w:numPr>
        <w:tabs>
          <w:tab w:val="left" w:pos="993"/>
          <w:tab w:val="left" w:pos="1134"/>
        </w:tabs>
        <w:ind w:left="0" w:firstLine="709"/>
        <w:jc w:val="both"/>
        <w:rPr>
          <w:sz w:val="26"/>
          <w:szCs w:val="26"/>
        </w:rPr>
      </w:pPr>
      <w:r>
        <w:rPr>
          <w:sz w:val="26"/>
          <w:szCs w:val="26"/>
        </w:rPr>
        <w:lastRenderedPageBreak/>
        <w:t xml:space="preserve">воздействия на автоматический выключатель, расположенный после ПУ, без возможности оперирования выключателем нагрузки, устанавливаемым до ПУ </w:t>
      </w:r>
      <w:r>
        <w:rPr>
          <w:sz w:val="26"/>
          <w:szCs w:val="26"/>
        </w:rPr>
        <w:br/>
        <w:t>и открытия дверцы шкафа (должен быть предусмотрен отдельный лючок);</w:t>
      </w:r>
    </w:p>
    <w:p w:rsidR="00864FAE" w:rsidRDefault="00C4671C" w:rsidP="000B7524">
      <w:pPr>
        <w:widowControl w:val="0"/>
        <w:numPr>
          <w:ilvl w:val="0"/>
          <w:numId w:val="32"/>
        </w:numPr>
        <w:tabs>
          <w:tab w:val="left" w:pos="993"/>
          <w:tab w:val="left" w:pos="1134"/>
        </w:tabs>
        <w:ind w:left="0" w:firstLine="709"/>
        <w:jc w:val="both"/>
        <w:rPr>
          <w:sz w:val="26"/>
          <w:szCs w:val="26"/>
        </w:rPr>
      </w:pPr>
      <w:r>
        <w:rPr>
          <w:sz w:val="26"/>
          <w:szCs w:val="26"/>
        </w:rPr>
        <w:t>установки однофазного или трехфазного ПУ в зависимости от спецификации и автоматических выключателей на DIN-рейку;</w:t>
      </w:r>
    </w:p>
    <w:p w:rsidR="00864FAE" w:rsidRDefault="00C4671C" w:rsidP="000B7524">
      <w:pPr>
        <w:widowControl w:val="0"/>
        <w:numPr>
          <w:ilvl w:val="0"/>
          <w:numId w:val="32"/>
        </w:numPr>
        <w:tabs>
          <w:tab w:val="left" w:pos="993"/>
          <w:tab w:val="left" w:pos="1134"/>
        </w:tabs>
        <w:ind w:left="0" w:firstLine="709"/>
        <w:jc w:val="both"/>
        <w:rPr>
          <w:sz w:val="26"/>
          <w:szCs w:val="26"/>
        </w:rPr>
      </w:pPr>
      <w:r>
        <w:rPr>
          <w:sz w:val="26"/>
          <w:szCs w:val="26"/>
        </w:rPr>
        <w:t>установки модема и выносной антенны.</w:t>
      </w:r>
    </w:p>
    <w:p w:rsidR="00864FAE" w:rsidRDefault="00C4671C">
      <w:pPr>
        <w:widowControl w:val="0"/>
        <w:tabs>
          <w:tab w:val="left" w:pos="1134"/>
        </w:tabs>
        <w:ind w:firstLine="709"/>
        <w:jc w:val="both"/>
        <w:rPr>
          <w:sz w:val="26"/>
          <w:szCs w:val="26"/>
        </w:rPr>
      </w:pPr>
      <w:r>
        <w:rPr>
          <w:sz w:val="26"/>
          <w:szCs w:val="26"/>
        </w:rPr>
        <w:t>Для исключения несанкционированного доступа к ПУ, на корпусе должно быть предусмотрено место для опломбирования дверцы ВШУ.</w:t>
      </w:r>
    </w:p>
    <w:p w:rsidR="00864FAE" w:rsidRDefault="00C4671C">
      <w:pPr>
        <w:widowControl w:val="0"/>
        <w:tabs>
          <w:tab w:val="left" w:pos="1134"/>
        </w:tabs>
        <w:ind w:firstLine="709"/>
        <w:jc w:val="both"/>
        <w:rPr>
          <w:sz w:val="26"/>
          <w:szCs w:val="26"/>
        </w:rPr>
      </w:pPr>
      <w:r>
        <w:rPr>
          <w:sz w:val="26"/>
          <w:szCs w:val="26"/>
        </w:rPr>
        <w:t>ВШУ должен иметь степень защиты IP - 54 и выше в следующих местах сопряжения:</w:t>
      </w:r>
    </w:p>
    <w:p w:rsidR="00864FAE" w:rsidRDefault="00C4671C" w:rsidP="000B7524">
      <w:pPr>
        <w:widowControl w:val="0"/>
        <w:numPr>
          <w:ilvl w:val="0"/>
          <w:numId w:val="33"/>
        </w:numPr>
        <w:tabs>
          <w:tab w:val="left" w:pos="993"/>
          <w:tab w:val="left" w:pos="1134"/>
        </w:tabs>
        <w:ind w:left="0" w:firstLine="709"/>
        <w:jc w:val="both"/>
        <w:rPr>
          <w:spacing w:val="-5"/>
          <w:sz w:val="26"/>
          <w:szCs w:val="26"/>
        </w:rPr>
      </w:pPr>
      <w:r>
        <w:rPr>
          <w:spacing w:val="-5"/>
          <w:sz w:val="26"/>
          <w:szCs w:val="26"/>
        </w:rPr>
        <w:t>по периметру примыкания дверцы к корпусу шкафа;</w:t>
      </w:r>
    </w:p>
    <w:p w:rsidR="00864FAE" w:rsidRDefault="00C4671C" w:rsidP="000B7524">
      <w:pPr>
        <w:widowControl w:val="0"/>
        <w:numPr>
          <w:ilvl w:val="0"/>
          <w:numId w:val="33"/>
        </w:numPr>
        <w:tabs>
          <w:tab w:val="left" w:pos="993"/>
          <w:tab w:val="left" w:pos="1134"/>
        </w:tabs>
        <w:ind w:left="0" w:firstLine="709"/>
        <w:jc w:val="both"/>
        <w:rPr>
          <w:spacing w:val="-5"/>
          <w:sz w:val="26"/>
          <w:szCs w:val="26"/>
        </w:rPr>
      </w:pPr>
      <w:r>
        <w:rPr>
          <w:spacing w:val="-5"/>
          <w:sz w:val="26"/>
          <w:szCs w:val="26"/>
        </w:rPr>
        <w:t>в местах ввода-вывода кабелей;</w:t>
      </w:r>
    </w:p>
    <w:p w:rsidR="00864FAE" w:rsidRDefault="00C4671C" w:rsidP="000B7524">
      <w:pPr>
        <w:widowControl w:val="0"/>
        <w:numPr>
          <w:ilvl w:val="0"/>
          <w:numId w:val="33"/>
        </w:numPr>
        <w:tabs>
          <w:tab w:val="left" w:pos="993"/>
          <w:tab w:val="left" w:pos="1134"/>
        </w:tabs>
        <w:ind w:left="0" w:firstLine="709"/>
        <w:jc w:val="both"/>
        <w:rPr>
          <w:spacing w:val="-5"/>
          <w:sz w:val="26"/>
          <w:szCs w:val="26"/>
        </w:rPr>
      </w:pPr>
      <w:r>
        <w:rPr>
          <w:spacing w:val="-5"/>
          <w:sz w:val="26"/>
          <w:szCs w:val="26"/>
        </w:rPr>
        <w:t>в крышке доступа к защитному коммутационному аппарату после счетчика;</w:t>
      </w:r>
    </w:p>
    <w:p w:rsidR="00864FAE" w:rsidRDefault="00C4671C" w:rsidP="000B7524">
      <w:pPr>
        <w:widowControl w:val="0"/>
        <w:numPr>
          <w:ilvl w:val="0"/>
          <w:numId w:val="33"/>
        </w:numPr>
        <w:tabs>
          <w:tab w:val="left" w:pos="993"/>
          <w:tab w:val="left" w:pos="1134"/>
        </w:tabs>
        <w:ind w:left="0" w:firstLine="709"/>
        <w:jc w:val="both"/>
        <w:rPr>
          <w:spacing w:val="-5"/>
          <w:sz w:val="26"/>
          <w:szCs w:val="26"/>
        </w:rPr>
      </w:pPr>
      <w:r>
        <w:rPr>
          <w:spacing w:val="-5"/>
          <w:sz w:val="26"/>
          <w:szCs w:val="26"/>
        </w:rPr>
        <w:t>в местах крепления монтажных скоб на задней стенке шкафа;</w:t>
      </w:r>
    </w:p>
    <w:p w:rsidR="00864FAE" w:rsidRDefault="00C4671C" w:rsidP="000B7524">
      <w:pPr>
        <w:widowControl w:val="0"/>
        <w:numPr>
          <w:ilvl w:val="0"/>
          <w:numId w:val="33"/>
        </w:numPr>
        <w:tabs>
          <w:tab w:val="left" w:pos="993"/>
          <w:tab w:val="left" w:pos="1134"/>
        </w:tabs>
        <w:ind w:left="0" w:firstLine="709"/>
        <w:jc w:val="both"/>
        <w:rPr>
          <w:spacing w:val="-5"/>
          <w:sz w:val="26"/>
          <w:szCs w:val="26"/>
        </w:rPr>
      </w:pPr>
      <w:r>
        <w:rPr>
          <w:spacing w:val="-5"/>
          <w:sz w:val="26"/>
          <w:szCs w:val="26"/>
        </w:rPr>
        <w:t>в конструкции замка;</w:t>
      </w:r>
    </w:p>
    <w:p w:rsidR="0080651A" w:rsidRPr="0096639E" w:rsidRDefault="0080651A" w:rsidP="000B7524">
      <w:pPr>
        <w:widowControl w:val="0"/>
        <w:numPr>
          <w:ilvl w:val="0"/>
          <w:numId w:val="33"/>
        </w:numPr>
        <w:tabs>
          <w:tab w:val="left" w:pos="993"/>
          <w:tab w:val="left" w:pos="1134"/>
        </w:tabs>
        <w:ind w:left="0" w:firstLine="709"/>
        <w:jc w:val="both"/>
        <w:rPr>
          <w:spacing w:val="-5"/>
          <w:sz w:val="26"/>
          <w:szCs w:val="26"/>
        </w:rPr>
      </w:pPr>
      <w:r>
        <w:rPr>
          <w:spacing w:val="-5"/>
          <w:sz w:val="26"/>
          <w:szCs w:val="26"/>
        </w:rPr>
        <w:t>в конструкции окна, предназначенного для визуального снятия показаний счетчика.</w:t>
      </w:r>
    </w:p>
    <w:p w:rsidR="00864FAE" w:rsidRDefault="00C4671C" w:rsidP="0080651A">
      <w:pPr>
        <w:widowControl w:val="0"/>
        <w:tabs>
          <w:tab w:val="left" w:pos="993"/>
          <w:tab w:val="left" w:pos="1134"/>
        </w:tabs>
        <w:ind w:firstLine="709"/>
        <w:jc w:val="both"/>
        <w:rPr>
          <w:spacing w:val="-5"/>
          <w:sz w:val="26"/>
          <w:szCs w:val="26"/>
        </w:rPr>
      </w:pPr>
      <w:r>
        <w:rPr>
          <w:sz w:val="26"/>
          <w:szCs w:val="26"/>
        </w:rPr>
        <w:t>ВШУ должен быть укомплектован гермовводами в количестве не менее 2</w:t>
      </w:r>
      <w:r>
        <w:rPr>
          <w:sz w:val="26"/>
          <w:szCs w:val="26"/>
        </w:rPr>
        <w:br/>
        <w:t>шт.</w:t>
      </w:r>
      <w:r w:rsidR="0080651A" w:rsidRPr="0080651A">
        <w:rPr>
          <w:spacing w:val="-5"/>
          <w:sz w:val="26"/>
          <w:szCs w:val="26"/>
        </w:rPr>
        <w:t xml:space="preserve"> </w:t>
      </w:r>
      <w:r w:rsidR="0080651A">
        <w:rPr>
          <w:spacing w:val="-5"/>
          <w:sz w:val="26"/>
          <w:szCs w:val="26"/>
        </w:rPr>
        <w:t>(диаметр 25 мм для шкафа с однофазным счетчиком и 32 мм для шкафа с трехфазным счетчиком)</w:t>
      </w:r>
      <w:r>
        <w:rPr>
          <w:sz w:val="26"/>
          <w:szCs w:val="26"/>
        </w:rPr>
        <w:t xml:space="preserve"> и дополнительный гермоввод в случае применений выносной</w:t>
      </w:r>
      <w:r>
        <w:rPr>
          <w:spacing w:val="-5"/>
          <w:sz w:val="26"/>
          <w:szCs w:val="26"/>
        </w:rPr>
        <w:t xml:space="preserve"> </w:t>
      </w:r>
      <w:r>
        <w:rPr>
          <w:spacing w:val="-5"/>
          <w:sz w:val="26"/>
          <w:szCs w:val="26"/>
          <w:lang w:val="en-US"/>
        </w:rPr>
        <w:t>GSM</w:t>
      </w:r>
      <w:r>
        <w:rPr>
          <w:spacing w:val="-5"/>
          <w:sz w:val="26"/>
          <w:szCs w:val="26"/>
        </w:rPr>
        <w:t xml:space="preserve">-антенны. </w:t>
      </w:r>
    </w:p>
    <w:p w:rsidR="00864FAE" w:rsidRDefault="00C4671C">
      <w:pPr>
        <w:widowControl w:val="0"/>
        <w:tabs>
          <w:tab w:val="left" w:pos="1134"/>
        </w:tabs>
        <w:ind w:firstLine="709"/>
        <w:jc w:val="both"/>
        <w:rPr>
          <w:sz w:val="26"/>
          <w:szCs w:val="26"/>
        </w:rPr>
      </w:pPr>
      <w:r>
        <w:rPr>
          <w:sz w:val="26"/>
          <w:szCs w:val="26"/>
        </w:rPr>
        <w:t xml:space="preserve">Дверца шкафа, устанавливаемая на петлях, при открытии должна быть неотделимой от корпуса, смотровое окно несъемное, крышка коммутационной аппаратуры </w:t>
      </w:r>
      <w:r w:rsidR="0080651A">
        <w:rPr>
          <w:sz w:val="26"/>
          <w:szCs w:val="26"/>
        </w:rPr>
        <w:t xml:space="preserve">поворотная или </w:t>
      </w:r>
      <w:r>
        <w:rPr>
          <w:sz w:val="26"/>
          <w:szCs w:val="26"/>
        </w:rPr>
        <w:t>откидная.</w:t>
      </w:r>
    </w:p>
    <w:p w:rsidR="00864FAE" w:rsidRDefault="00C4671C">
      <w:pPr>
        <w:widowControl w:val="0"/>
        <w:tabs>
          <w:tab w:val="left" w:pos="1134"/>
        </w:tabs>
        <w:ind w:firstLine="709"/>
        <w:jc w:val="both"/>
        <w:rPr>
          <w:sz w:val="26"/>
          <w:szCs w:val="26"/>
        </w:rPr>
      </w:pPr>
      <w:r>
        <w:rPr>
          <w:sz w:val="26"/>
          <w:szCs w:val="26"/>
        </w:rPr>
        <w:t>Средний срок службы ВШУ не менее 15 лет.</w:t>
      </w:r>
    </w:p>
    <w:p w:rsidR="00864FAE" w:rsidRDefault="00C4671C">
      <w:pPr>
        <w:widowControl w:val="0"/>
        <w:tabs>
          <w:tab w:val="left" w:pos="1134"/>
        </w:tabs>
        <w:ind w:firstLine="709"/>
        <w:jc w:val="both"/>
        <w:rPr>
          <w:sz w:val="26"/>
          <w:szCs w:val="26"/>
        </w:rPr>
      </w:pPr>
      <w:r>
        <w:rPr>
          <w:sz w:val="26"/>
          <w:szCs w:val="26"/>
        </w:rPr>
        <w:t>Гарантийный срок хранения и эксплуатации ВШУ не менее - 60 месяцев.</w:t>
      </w:r>
    </w:p>
    <w:p w:rsidR="0080651A" w:rsidRDefault="0080651A">
      <w:pPr>
        <w:widowControl w:val="0"/>
        <w:tabs>
          <w:tab w:val="left" w:pos="1134"/>
        </w:tabs>
        <w:ind w:firstLine="709"/>
        <w:jc w:val="both"/>
        <w:rPr>
          <w:sz w:val="26"/>
          <w:szCs w:val="26"/>
        </w:rPr>
      </w:pPr>
    </w:p>
    <w:p w:rsidR="0080651A" w:rsidRPr="00FD4177" w:rsidRDefault="0080651A" w:rsidP="0080651A">
      <w:pPr>
        <w:pStyle w:val="31"/>
        <w:numPr>
          <w:ilvl w:val="0"/>
          <w:numId w:val="0"/>
        </w:numPr>
        <w:tabs>
          <w:tab w:val="left" w:pos="1276"/>
        </w:tabs>
        <w:spacing w:after="0"/>
        <w:ind w:left="709"/>
        <w:jc w:val="both"/>
        <w:rPr>
          <w:sz w:val="26"/>
          <w:szCs w:val="26"/>
          <w:lang w:val="ru-RU"/>
        </w:rPr>
      </w:pPr>
      <w:bookmarkStart w:id="47" w:name="_Toc221784596"/>
      <w:bookmarkStart w:id="48" w:name="_Toc226732559"/>
      <w:r>
        <w:rPr>
          <w:bCs w:val="0"/>
          <w:iCs w:val="0"/>
          <w:sz w:val="26"/>
          <w:szCs w:val="26"/>
          <w:lang w:val="ru-RU"/>
        </w:rPr>
        <w:t>4</w:t>
      </w:r>
      <w:r w:rsidRPr="00FD4177">
        <w:rPr>
          <w:bCs w:val="0"/>
          <w:iCs w:val="0"/>
          <w:sz w:val="26"/>
          <w:szCs w:val="26"/>
          <w:lang w:val="ru-RU"/>
        </w:rPr>
        <w:t>.</w:t>
      </w:r>
      <w:r>
        <w:rPr>
          <w:bCs w:val="0"/>
          <w:iCs w:val="0"/>
          <w:sz w:val="26"/>
          <w:szCs w:val="26"/>
          <w:lang w:val="ru-RU"/>
        </w:rPr>
        <w:t>4</w:t>
      </w:r>
      <w:r w:rsidRPr="00FD4177">
        <w:rPr>
          <w:bCs w:val="0"/>
          <w:iCs w:val="0"/>
          <w:sz w:val="26"/>
          <w:szCs w:val="26"/>
          <w:lang w:val="ru-RU"/>
        </w:rPr>
        <w:t>. Требования к пунктам коммерческого учета электроэнергии 6-20 кВ</w:t>
      </w:r>
      <w:bookmarkEnd w:id="47"/>
      <w:bookmarkEnd w:id="48"/>
    </w:p>
    <w:p w:rsidR="0080651A" w:rsidRDefault="0080651A" w:rsidP="0080651A">
      <w:pPr>
        <w:widowControl w:val="0"/>
        <w:tabs>
          <w:tab w:val="left" w:pos="1134"/>
        </w:tabs>
        <w:ind w:firstLine="709"/>
        <w:jc w:val="both"/>
        <w:rPr>
          <w:sz w:val="26"/>
          <w:szCs w:val="26"/>
          <w:lang w:bidi="ru-RU"/>
        </w:rPr>
      </w:pPr>
      <w:r>
        <w:rPr>
          <w:sz w:val="26"/>
          <w:szCs w:val="26"/>
          <w:lang w:bidi="ru-RU"/>
        </w:rPr>
        <w:t xml:space="preserve">Технические характеристики ПКУ 6-20 кВ должны соответствовать </w:t>
      </w:r>
      <w:r>
        <w:rPr>
          <w:sz w:val="26"/>
          <w:szCs w:val="26"/>
          <w:highlight w:val="white"/>
          <w:lang w:bidi="ru-RU"/>
        </w:rPr>
        <w:t>СТО 34.01-5.1-008-2018 «Пункты коммерческого учета электроэнергии уровнем напряжения 6-</w:t>
      </w:r>
      <w:r w:rsidR="004E0773">
        <w:rPr>
          <w:sz w:val="26"/>
          <w:szCs w:val="26"/>
          <w:highlight w:val="white"/>
          <w:lang w:bidi="ru-RU"/>
        </w:rPr>
        <w:br/>
      </w:r>
      <w:r>
        <w:rPr>
          <w:sz w:val="26"/>
          <w:szCs w:val="26"/>
          <w:highlight w:val="white"/>
          <w:lang w:bidi="ru-RU"/>
        </w:rPr>
        <w:t>35 кВ. Общие технические требования» (за исключением требований к заводу-изготовителю и сервисн</w:t>
      </w:r>
      <w:r>
        <w:rPr>
          <w:sz w:val="26"/>
          <w:szCs w:val="26"/>
          <w:lang w:bidi="ru-RU"/>
        </w:rPr>
        <w:t>ым центрам), характеристики ПУ, входящих в состав ПКУ, должны соответствовать СТО на ПУ.</w:t>
      </w:r>
    </w:p>
    <w:p w:rsidR="0080651A" w:rsidRDefault="0080651A" w:rsidP="0080651A">
      <w:pPr>
        <w:keepNext/>
        <w:tabs>
          <w:tab w:val="left" w:pos="1134"/>
        </w:tabs>
        <w:ind w:firstLine="709"/>
        <w:jc w:val="both"/>
        <w:rPr>
          <w:sz w:val="26"/>
          <w:szCs w:val="26"/>
          <w:lang w:bidi="ru-RU"/>
        </w:rPr>
      </w:pPr>
      <w:r>
        <w:rPr>
          <w:sz w:val="26"/>
          <w:szCs w:val="26"/>
          <w:lang w:bidi="ru-RU"/>
        </w:rPr>
        <w:t>Все элементы ПКУ должны быть защищены:</w:t>
      </w:r>
    </w:p>
    <w:p w:rsidR="0080651A" w:rsidRDefault="0080651A" w:rsidP="00767EF9">
      <w:pPr>
        <w:keepNext/>
        <w:tabs>
          <w:tab w:val="left" w:pos="1134"/>
        </w:tabs>
        <w:ind w:firstLine="709"/>
        <w:jc w:val="both"/>
        <w:rPr>
          <w:sz w:val="26"/>
          <w:szCs w:val="26"/>
          <w:lang w:bidi="ru-RU"/>
        </w:rPr>
      </w:pPr>
      <w:r>
        <w:rPr>
          <w:sz w:val="26"/>
          <w:szCs w:val="26"/>
          <w:lang w:bidi="ru-RU"/>
        </w:rPr>
        <w:t xml:space="preserve">- от перенапряжения (необходимо предусматривать в составе поставки </w:t>
      </w:r>
      <w:r w:rsidR="004E0773">
        <w:rPr>
          <w:sz w:val="26"/>
          <w:szCs w:val="26"/>
          <w:lang w:bidi="ru-RU"/>
        </w:rPr>
        <w:br/>
      </w:r>
      <w:r>
        <w:rPr>
          <w:sz w:val="26"/>
          <w:szCs w:val="26"/>
          <w:lang w:bidi="ru-RU"/>
        </w:rPr>
        <w:t>решения с устройствами (ограничителями) защиты от перенапряжений нелинейными (типа УЗПН, ОПН и др.);</w:t>
      </w:r>
    </w:p>
    <w:p w:rsidR="0080651A" w:rsidRDefault="0080651A" w:rsidP="00566194">
      <w:pPr>
        <w:keepNext/>
        <w:tabs>
          <w:tab w:val="left" w:pos="1134"/>
        </w:tabs>
        <w:ind w:firstLine="709"/>
        <w:jc w:val="both"/>
        <w:rPr>
          <w:sz w:val="26"/>
          <w:szCs w:val="26"/>
          <w:lang w:bidi="ru-RU"/>
        </w:rPr>
      </w:pPr>
      <w:r>
        <w:rPr>
          <w:sz w:val="26"/>
          <w:szCs w:val="26"/>
          <w:lang w:bidi="ru-RU"/>
        </w:rPr>
        <w:t>- от внезапных отключений напряжения питания аппаратуры;</w:t>
      </w:r>
    </w:p>
    <w:p w:rsidR="0080651A" w:rsidRDefault="0080651A" w:rsidP="00051512">
      <w:pPr>
        <w:keepNext/>
        <w:tabs>
          <w:tab w:val="left" w:pos="1134"/>
        </w:tabs>
        <w:ind w:firstLine="709"/>
        <w:jc w:val="both"/>
        <w:rPr>
          <w:sz w:val="26"/>
          <w:szCs w:val="26"/>
          <w:lang w:bidi="ru-RU"/>
        </w:rPr>
      </w:pPr>
      <w:r>
        <w:rPr>
          <w:sz w:val="26"/>
          <w:szCs w:val="26"/>
          <w:lang w:bidi="ru-RU"/>
        </w:rPr>
        <w:t>- от помех и искажений при передаче информации;</w:t>
      </w:r>
    </w:p>
    <w:p w:rsidR="0080651A" w:rsidRDefault="0080651A" w:rsidP="008046BF">
      <w:pPr>
        <w:keepNext/>
        <w:tabs>
          <w:tab w:val="left" w:pos="851"/>
        </w:tabs>
        <w:ind w:firstLine="709"/>
        <w:jc w:val="both"/>
        <w:rPr>
          <w:sz w:val="26"/>
          <w:szCs w:val="26"/>
          <w:lang w:bidi="ru-RU"/>
        </w:rPr>
      </w:pPr>
      <w:r>
        <w:rPr>
          <w:sz w:val="26"/>
          <w:szCs w:val="26"/>
          <w:lang w:bidi="ru-RU"/>
        </w:rPr>
        <w:t xml:space="preserve">- от влияния отклонений температурных параметров, влажности, </w:t>
      </w:r>
      <w:r w:rsidR="00C04FBE">
        <w:rPr>
          <w:sz w:val="26"/>
          <w:szCs w:val="26"/>
          <w:lang w:bidi="ru-RU"/>
        </w:rPr>
        <w:t>электромагнитных</w:t>
      </w:r>
      <w:r>
        <w:rPr>
          <w:sz w:val="26"/>
          <w:szCs w:val="26"/>
          <w:lang w:bidi="ru-RU"/>
        </w:rPr>
        <w:t xml:space="preserve"> полей по условиям работы аппаратуры;</w:t>
      </w:r>
    </w:p>
    <w:p w:rsidR="0080651A" w:rsidRDefault="0080651A" w:rsidP="006E017A">
      <w:pPr>
        <w:widowControl w:val="0"/>
        <w:tabs>
          <w:tab w:val="left" w:pos="1134"/>
        </w:tabs>
        <w:ind w:firstLine="709"/>
        <w:jc w:val="both"/>
        <w:rPr>
          <w:sz w:val="26"/>
          <w:szCs w:val="26"/>
        </w:rPr>
      </w:pPr>
      <w:r>
        <w:rPr>
          <w:sz w:val="26"/>
          <w:szCs w:val="26"/>
          <w:lang w:bidi="ru-RU"/>
        </w:rPr>
        <w:t>- от несанкционированного доступа и воздействия.</w:t>
      </w:r>
    </w:p>
    <w:p w:rsidR="0080651A" w:rsidRDefault="0080651A">
      <w:pPr>
        <w:widowControl w:val="0"/>
        <w:tabs>
          <w:tab w:val="left" w:pos="1134"/>
        </w:tabs>
        <w:ind w:firstLine="709"/>
        <w:jc w:val="both"/>
        <w:rPr>
          <w:sz w:val="26"/>
          <w:szCs w:val="26"/>
        </w:rPr>
      </w:pPr>
    </w:p>
    <w:p w:rsidR="00864FAE" w:rsidRDefault="00C4671C">
      <w:pPr>
        <w:pStyle w:val="2H2H2212h22RTCiz2"/>
        <w:spacing w:before="0" w:after="0"/>
        <w:ind w:firstLine="709"/>
        <w:rPr>
          <w:rFonts w:ascii="Times New Roman" w:hAnsi="Times New Roman"/>
          <w:sz w:val="26"/>
          <w:szCs w:val="26"/>
          <w:lang w:val="ru-RU"/>
        </w:rPr>
      </w:pPr>
      <w:bookmarkStart w:id="49" w:name="_Toc216357136"/>
      <w:bookmarkStart w:id="50" w:name="_Toc226732560"/>
      <w:r>
        <w:rPr>
          <w:rFonts w:ascii="Times New Roman" w:hAnsi="Times New Roman"/>
          <w:sz w:val="26"/>
          <w:szCs w:val="26"/>
          <w:lang w:val="ru-RU"/>
        </w:rPr>
        <w:t>4.5. Требования к ИВКЭ</w:t>
      </w:r>
      <w:bookmarkEnd w:id="49"/>
      <w:bookmarkEnd w:id="50"/>
    </w:p>
    <w:p w:rsidR="004E0773" w:rsidRDefault="004E0773" w:rsidP="002331E8">
      <w:pPr>
        <w:widowControl w:val="0"/>
        <w:tabs>
          <w:tab w:val="left" w:pos="1134"/>
        </w:tabs>
        <w:ind w:firstLine="709"/>
        <w:jc w:val="both"/>
        <w:rPr>
          <w:sz w:val="26"/>
          <w:szCs w:val="26"/>
        </w:rPr>
      </w:pPr>
      <w:r w:rsidRPr="004E0773">
        <w:rPr>
          <w:sz w:val="26"/>
          <w:szCs w:val="26"/>
        </w:rPr>
        <w:t xml:space="preserve">Требование настоящего раздела распространяются на УСД, закупаемые по согласованию с Заказчиком Подрядчиком самостоятельно, оборудование, предоставляемое Заказчиком Подрядчику, подлежит использованию Подрядчиком при выполнении работ в соответствии с требованиями настоящего технического задания «как есть». </w:t>
      </w:r>
    </w:p>
    <w:p w:rsidR="004E0773" w:rsidRDefault="004E0773" w:rsidP="002331E8">
      <w:pPr>
        <w:widowControl w:val="0"/>
        <w:tabs>
          <w:tab w:val="left" w:pos="1134"/>
        </w:tabs>
        <w:ind w:firstLine="709"/>
        <w:jc w:val="both"/>
        <w:rPr>
          <w:sz w:val="26"/>
          <w:szCs w:val="26"/>
        </w:rPr>
      </w:pPr>
      <w:r w:rsidRPr="004E0773">
        <w:rPr>
          <w:sz w:val="26"/>
          <w:szCs w:val="26"/>
        </w:rPr>
        <w:lastRenderedPageBreak/>
        <w:t xml:space="preserve">Оборудование уровня ИВКЭ (УСД или коммуникационные шлюзы (контроллеры)), в случае, если их установка предусмотрена в ПД, согласованной с Заказчиком, реализует в составе расширяемой системы функции промежуточного сбора и хранения данных учета электроэнергии, а также предоставление интерфейса доступа со стороны ИВК к ПУ и собранной информации. </w:t>
      </w:r>
    </w:p>
    <w:p w:rsidR="002331E8" w:rsidRDefault="002331E8" w:rsidP="002331E8">
      <w:pPr>
        <w:widowControl w:val="0"/>
        <w:tabs>
          <w:tab w:val="left" w:pos="1134"/>
        </w:tabs>
        <w:ind w:firstLine="709"/>
        <w:jc w:val="both"/>
        <w:rPr>
          <w:sz w:val="26"/>
          <w:szCs w:val="26"/>
        </w:rPr>
      </w:pPr>
      <w:r>
        <w:rPr>
          <w:sz w:val="26"/>
          <w:szCs w:val="26"/>
        </w:rPr>
        <w:t>Технические характеристики УСД, коммуникационных шлюзов, контроллеров, базовых станций и УСД должны соответствовать</w:t>
      </w:r>
      <w:r w:rsidRPr="008D44C8">
        <w:rPr>
          <w:sz w:val="26"/>
          <w:szCs w:val="26"/>
          <w:lang w:eastAsia="en-US" w:bidi="en-US"/>
        </w:rPr>
        <w:t xml:space="preserve"> </w:t>
      </w:r>
      <w:r w:rsidRPr="00A12C02">
        <w:rPr>
          <w:sz w:val="26"/>
          <w:szCs w:val="26"/>
          <w:lang w:eastAsia="en-US" w:bidi="en-US"/>
        </w:rPr>
        <w:t xml:space="preserve">СТО </w:t>
      </w:r>
      <w:r w:rsidR="005152EB">
        <w:rPr>
          <w:sz w:val="26"/>
          <w:szCs w:val="26"/>
          <w:lang w:eastAsia="en-US" w:bidi="en-US"/>
        </w:rPr>
        <w:t>на УСД</w:t>
      </w:r>
      <w:r>
        <w:rPr>
          <w:sz w:val="26"/>
          <w:szCs w:val="26"/>
        </w:rPr>
        <w:t>.</w:t>
      </w:r>
    </w:p>
    <w:p w:rsidR="004E0773" w:rsidRDefault="004E0773">
      <w:pPr>
        <w:widowControl w:val="0"/>
        <w:tabs>
          <w:tab w:val="left" w:pos="1134"/>
        </w:tabs>
        <w:ind w:firstLine="709"/>
        <w:jc w:val="both"/>
        <w:rPr>
          <w:sz w:val="26"/>
          <w:szCs w:val="26"/>
        </w:rPr>
      </w:pPr>
      <w:r w:rsidRPr="004E0773">
        <w:rPr>
          <w:sz w:val="26"/>
          <w:szCs w:val="26"/>
        </w:rPr>
        <w:t xml:space="preserve">Для использования при выполнении работ допускаются устройства, прошедшие оценку соответствия требованиям по информационной безопасности по процедуре, регламентированную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в соответствии с ГОСТ IEC 60950-1-2014 и постановлением Правительства Российской Федерации от 16.04.2012 № 313 приказом ПАО «Россети» от 28.08.2020 № 391 или имеющие заключение ФСБ России об оценке влияния среды функционирования СКЗИ. Обязательно наличие в оборудовании средств криптографической защиты информации, с поддержкой отечественных алгоритмов шифрования с представлением заключения лаборатории, лицензированной Федеральной службой безопасности Российской Федерации. Методика проверки и Перечень оборудования, прошедшего проверку на соответствие требованиям по информационной безопасности, размещены на официальном сайте ПАО «Россети». </w:t>
      </w:r>
    </w:p>
    <w:p w:rsidR="00864FAE" w:rsidRDefault="00C4671C">
      <w:pPr>
        <w:widowControl w:val="0"/>
        <w:tabs>
          <w:tab w:val="left" w:pos="1134"/>
        </w:tabs>
        <w:ind w:firstLine="709"/>
        <w:jc w:val="both"/>
        <w:rPr>
          <w:sz w:val="26"/>
          <w:szCs w:val="26"/>
        </w:rPr>
      </w:pPr>
      <w:r>
        <w:rPr>
          <w:sz w:val="26"/>
          <w:szCs w:val="26"/>
        </w:rPr>
        <w:t>Количество ПУ с функцией полного и (или) частичного ограничения режима потребления электрической энергии, приостановления или ограничения предоставления коммунальной услуги (управление нагрузкой), контролируемых одним ИВКЭ, не должно превышать 750 ПУ.</w:t>
      </w:r>
    </w:p>
    <w:p w:rsidR="00864FAE" w:rsidRDefault="00C4671C">
      <w:pPr>
        <w:widowControl w:val="0"/>
        <w:tabs>
          <w:tab w:val="left" w:pos="1134"/>
        </w:tabs>
        <w:ind w:firstLine="709"/>
        <w:jc w:val="both"/>
        <w:rPr>
          <w:sz w:val="26"/>
          <w:szCs w:val="26"/>
        </w:rPr>
      </w:pPr>
      <w:r>
        <w:rPr>
          <w:sz w:val="26"/>
          <w:szCs w:val="26"/>
        </w:rPr>
        <w:t xml:space="preserve">В части ТС УСД осуществляет предоставление сведений в соответствии с п. </w:t>
      </w:r>
      <w:r w:rsidR="00320B40">
        <w:rPr>
          <w:sz w:val="26"/>
          <w:szCs w:val="26"/>
        </w:rPr>
        <w:t>19.20 и 19.21</w:t>
      </w:r>
      <w:r w:rsidR="00320B40" w:rsidRPr="0096639E">
        <w:rPr>
          <w:sz w:val="26"/>
          <w:szCs w:val="26"/>
        </w:rPr>
        <w:t xml:space="preserve"> </w:t>
      </w:r>
      <w:r>
        <w:rPr>
          <w:bCs/>
          <w:iCs/>
          <w:sz w:val="26"/>
          <w:szCs w:val="26"/>
        </w:rPr>
        <w:t>СТО на УСД</w:t>
      </w:r>
      <w:r>
        <w:rPr>
          <w:sz w:val="26"/>
          <w:szCs w:val="26"/>
        </w:rPr>
        <w:t>, пп. 6.1.6, приложением 1 к СТО на ЦРЭС.</w:t>
      </w:r>
    </w:p>
    <w:p w:rsidR="00864FAE" w:rsidRDefault="00C4671C">
      <w:pPr>
        <w:widowControl w:val="0"/>
        <w:tabs>
          <w:tab w:val="left" w:pos="1134"/>
        </w:tabs>
        <w:ind w:firstLine="709"/>
        <w:jc w:val="both"/>
        <w:rPr>
          <w:sz w:val="26"/>
          <w:szCs w:val="26"/>
        </w:rPr>
      </w:pPr>
      <w:r>
        <w:rPr>
          <w:sz w:val="26"/>
          <w:szCs w:val="26"/>
        </w:rPr>
        <w:t xml:space="preserve">Конструкция выносного шкафа </w:t>
      </w:r>
      <w:r w:rsidR="004769EB">
        <w:rPr>
          <w:sz w:val="26"/>
          <w:szCs w:val="26"/>
        </w:rPr>
        <w:t xml:space="preserve">с УСД </w:t>
      </w:r>
      <w:r>
        <w:rPr>
          <w:sz w:val="26"/>
          <w:szCs w:val="26"/>
        </w:rPr>
        <w:t xml:space="preserve">не должна допускать </w:t>
      </w:r>
      <w:r w:rsidR="008D2D13">
        <w:rPr>
          <w:sz w:val="26"/>
          <w:szCs w:val="26"/>
        </w:rPr>
        <w:t xml:space="preserve">бесследного </w:t>
      </w:r>
      <w:r>
        <w:rPr>
          <w:sz w:val="26"/>
          <w:szCs w:val="26"/>
        </w:rPr>
        <w:t>несанкционированного доступа к размещенному оборудованию и его цифровым интерфейсам.</w:t>
      </w:r>
    </w:p>
    <w:p w:rsidR="00767EF9" w:rsidRDefault="00C4671C" w:rsidP="001A2BAE">
      <w:pPr>
        <w:pStyle w:val="11"/>
        <w:numPr>
          <w:ilvl w:val="0"/>
          <w:numId w:val="0"/>
        </w:numPr>
        <w:tabs>
          <w:tab w:val="left" w:pos="993"/>
        </w:tabs>
        <w:spacing w:before="0" w:after="0"/>
        <w:ind w:firstLine="709"/>
        <w:rPr>
          <w:sz w:val="26"/>
          <w:szCs w:val="26"/>
        </w:rPr>
      </w:pPr>
      <w:r>
        <w:rPr>
          <w:sz w:val="26"/>
          <w:szCs w:val="26"/>
        </w:rPr>
        <w:t>Выносной шкаф с УСД должен быть оснащен сигнализацией о вскрытии. События вскрытия шкафа должны инициативно передаваться через УСД в ИВК и ОИК ЦУС (настройка приема сигнализации в ОИК ЦУС не входит в объем данного ТЗ). При параметрировании УСД в журнале событий автоматически должно фиксироваться данное событие с указанием даты и времени и отправляться в ИВК без применения промежуточного ПО.</w:t>
      </w:r>
    </w:p>
    <w:p w:rsidR="00864FAE" w:rsidRDefault="00C4671C">
      <w:pPr>
        <w:widowControl w:val="0"/>
        <w:tabs>
          <w:tab w:val="left" w:pos="1134"/>
        </w:tabs>
        <w:ind w:firstLine="709"/>
        <w:jc w:val="both"/>
        <w:rPr>
          <w:sz w:val="26"/>
          <w:szCs w:val="26"/>
        </w:rPr>
      </w:pPr>
      <w:r>
        <w:rPr>
          <w:sz w:val="26"/>
          <w:szCs w:val="26"/>
        </w:rPr>
        <w:t>Должна обеспечиваться работа оборудования в стандарте не ниже 4</w:t>
      </w:r>
      <w:r>
        <w:rPr>
          <w:sz w:val="26"/>
          <w:szCs w:val="26"/>
          <w:lang w:val="en-US"/>
        </w:rPr>
        <w:t>G</w:t>
      </w:r>
      <w:r>
        <w:rPr>
          <w:sz w:val="26"/>
          <w:szCs w:val="26"/>
        </w:rPr>
        <w:t>.</w:t>
      </w:r>
    </w:p>
    <w:p w:rsidR="00864FAE" w:rsidRDefault="00C4671C">
      <w:pPr>
        <w:ind w:firstLine="709"/>
        <w:jc w:val="both"/>
        <w:rPr>
          <w:sz w:val="26"/>
          <w:szCs w:val="26"/>
        </w:rPr>
      </w:pPr>
      <w:r>
        <w:rPr>
          <w:sz w:val="26"/>
          <w:szCs w:val="26"/>
        </w:rPr>
        <w:t xml:space="preserve">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 </w:t>
      </w:r>
    </w:p>
    <w:p w:rsidR="002331E8" w:rsidRDefault="004E0773">
      <w:pPr>
        <w:ind w:firstLine="709"/>
        <w:jc w:val="both"/>
        <w:rPr>
          <w:sz w:val="26"/>
          <w:szCs w:val="26"/>
          <w:lang w:eastAsia="en-US" w:bidi="en-US"/>
        </w:rPr>
      </w:pPr>
      <w:r w:rsidRPr="004E0773">
        <w:rPr>
          <w:color w:val="212121"/>
          <w:sz w:val="26"/>
          <w:szCs w:val="26"/>
        </w:rPr>
        <w:t>В случае предусмотрения в ПД, согласованной с Заказчиком, установки УСД (шлюзов, базовых станций, УСПД), обязательно применение УСД (шлюзов, базовых станций, УСПД), которые произведены на территории Российской Федерации и которым присвоен статус телекоммуникационного оборудования российского происхождения, при условии наличия таких устройств в свободном доступе на соответствующем товарном рынке.</w:t>
      </w:r>
    </w:p>
    <w:p w:rsidR="00864FAE" w:rsidRDefault="00C4671C">
      <w:pPr>
        <w:pStyle w:val="2H2H2212h22RTCiz2"/>
        <w:spacing w:before="0" w:after="0"/>
        <w:ind w:firstLine="709"/>
        <w:rPr>
          <w:rFonts w:ascii="Times New Roman" w:hAnsi="Times New Roman"/>
          <w:sz w:val="26"/>
          <w:szCs w:val="26"/>
          <w:highlight w:val="white"/>
          <w:lang w:val="ru-RU"/>
        </w:rPr>
      </w:pPr>
      <w:bookmarkStart w:id="51" w:name="_Toc216357137"/>
      <w:bookmarkStart w:id="52" w:name="_Toc226732561"/>
      <w:r>
        <w:rPr>
          <w:rFonts w:ascii="Times New Roman" w:hAnsi="Times New Roman"/>
          <w:sz w:val="26"/>
          <w:szCs w:val="26"/>
          <w:lang w:val="ru-RU"/>
        </w:rPr>
        <w:lastRenderedPageBreak/>
        <w:t>4.6. Требования к каналам и операторам связи</w:t>
      </w:r>
      <w:bookmarkEnd w:id="51"/>
      <w:bookmarkEnd w:id="52"/>
    </w:p>
    <w:p w:rsidR="00864FAE" w:rsidRDefault="00C4671C">
      <w:pPr>
        <w:ind w:firstLine="709"/>
        <w:jc w:val="both"/>
        <w:rPr>
          <w:sz w:val="26"/>
          <w:szCs w:val="26"/>
        </w:rPr>
      </w:pPr>
      <w:r>
        <w:rPr>
          <w:sz w:val="26"/>
          <w:szCs w:val="26"/>
        </w:rPr>
        <w:t>Каналы связи должны иметь коэффициент готовности не ниже 0,95. 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864FAE" w:rsidRDefault="00C4671C">
      <w:pPr>
        <w:ind w:firstLine="709"/>
        <w:jc w:val="both"/>
        <w:rPr>
          <w:sz w:val="26"/>
          <w:szCs w:val="26"/>
        </w:rPr>
      </w:pPr>
      <w:r>
        <w:rPr>
          <w:sz w:val="26"/>
          <w:szCs w:val="26"/>
        </w:rPr>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EB7212" w:rsidRDefault="00EB7212">
      <w:pPr>
        <w:pStyle w:val="11"/>
        <w:numPr>
          <w:ilvl w:val="0"/>
          <w:numId w:val="0"/>
        </w:numPr>
        <w:tabs>
          <w:tab w:val="left" w:pos="993"/>
        </w:tabs>
        <w:spacing w:before="0" w:after="0"/>
        <w:ind w:firstLine="709"/>
        <w:rPr>
          <w:sz w:val="26"/>
          <w:szCs w:val="26"/>
          <w:lang w:eastAsia="ru-RU" w:bidi="ar-SA"/>
        </w:rPr>
      </w:pPr>
      <w:r w:rsidRPr="00EB7212">
        <w:rPr>
          <w:sz w:val="26"/>
          <w:szCs w:val="26"/>
          <w:lang w:eastAsia="ru-RU" w:bidi="ar-SA"/>
        </w:rPr>
        <w:t xml:space="preserve">Временная задержка при передаче данных с ПУ электроэнергии (уровня ИИК) на верхний уровень системы учета не должна превышать 24 часа. Задержка в передаче данных единичного запроса с ПУ электроэнергии (уровня ИИК) на верхний уровень системы учета не должна превышать 30 минут. Передача информации от ИВКЭ до ИВК может осуществляется по радиоканалам в сетях подвижной радиотелефонной связи в стандарте GSM LTE, а также по каналам проводной связи в стандарте TCP/IP. 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64 кбит/с. </w:t>
      </w:r>
    </w:p>
    <w:p w:rsidR="00864FAE" w:rsidRDefault="00C4671C">
      <w:pPr>
        <w:pStyle w:val="11"/>
        <w:numPr>
          <w:ilvl w:val="0"/>
          <w:numId w:val="0"/>
        </w:numPr>
        <w:tabs>
          <w:tab w:val="left" w:pos="993"/>
        </w:tabs>
        <w:spacing w:before="0" w:after="0"/>
        <w:ind w:firstLine="709"/>
        <w:rPr>
          <w:sz w:val="26"/>
          <w:szCs w:val="26"/>
        </w:rPr>
      </w:pPr>
      <w:r>
        <w:rPr>
          <w:sz w:val="26"/>
          <w:szCs w:val="26"/>
        </w:rPr>
        <w:t>Передача данных по каналам GSM осуществляется только с использованием выделенной оператором связи APN (Access Point Name) для сетевой организации с аутентификацией доступа, не допускается использование для передачи данных сети Internet.</w:t>
      </w:r>
    </w:p>
    <w:p w:rsidR="00EB7212" w:rsidRDefault="00EB7212" w:rsidP="00EB7212">
      <w:pPr>
        <w:pStyle w:val="11"/>
        <w:numPr>
          <w:ilvl w:val="0"/>
          <w:numId w:val="0"/>
        </w:numPr>
        <w:tabs>
          <w:tab w:val="left" w:pos="993"/>
        </w:tabs>
        <w:spacing w:before="0" w:after="0"/>
        <w:ind w:firstLine="709"/>
        <w:rPr>
          <w:sz w:val="26"/>
          <w:szCs w:val="26"/>
        </w:rPr>
      </w:pPr>
      <w:r w:rsidRPr="00EB7212">
        <w:rPr>
          <w:sz w:val="26"/>
          <w:szCs w:val="26"/>
        </w:rPr>
        <w:t xml:space="preserve">Выбор оборудования и канала передачи данных для ПУ (за исключением предоставляемых Заказчиком) должен производиться с учетом обеспечения надежности и экономичности (наименьших затрат) в соответствии с расчетами, произведенными на этапе выбора используемых каналов передачи данных: </w:t>
      </w:r>
    </w:p>
    <w:p w:rsidR="00864FAE" w:rsidRDefault="00EB7212" w:rsidP="00EB7212">
      <w:pPr>
        <w:pStyle w:val="11"/>
        <w:numPr>
          <w:ilvl w:val="0"/>
          <w:numId w:val="0"/>
        </w:numPr>
        <w:tabs>
          <w:tab w:val="left" w:pos="993"/>
        </w:tabs>
        <w:spacing w:before="0" w:after="0"/>
        <w:ind w:firstLine="709"/>
        <w:rPr>
          <w:sz w:val="26"/>
          <w:szCs w:val="26"/>
        </w:rPr>
      </w:pPr>
      <w:r>
        <w:rPr>
          <w:sz w:val="26"/>
          <w:szCs w:val="26"/>
        </w:rPr>
        <w:t xml:space="preserve">- </w:t>
      </w:r>
      <w:r w:rsidR="00C4671C">
        <w:rPr>
          <w:sz w:val="26"/>
          <w:szCs w:val="26"/>
        </w:rPr>
        <w:t>при использовании GSM технологий для передачи данных должна обеспечиваться работа в стандарте не ниже 4G;</w:t>
      </w:r>
    </w:p>
    <w:p w:rsidR="00864FAE" w:rsidRDefault="00C4671C" w:rsidP="000B7524">
      <w:pPr>
        <w:pStyle w:val="11"/>
        <w:numPr>
          <w:ilvl w:val="0"/>
          <w:numId w:val="39"/>
        </w:numPr>
        <w:tabs>
          <w:tab w:val="left" w:pos="993"/>
        </w:tabs>
        <w:spacing w:before="0" w:after="0"/>
        <w:ind w:left="0" w:firstLine="709"/>
        <w:rPr>
          <w:sz w:val="26"/>
          <w:szCs w:val="26"/>
        </w:rPr>
      </w:pPr>
      <w:r>
        <w:rPr>
          <w:sz w:val="26"/>
          <w:szCs w:val="26"/>
        </w:rPr>
        <w:t>при использовании каналов связи сети GSM / LTE для передачи данных с ПУ модем должен обеспечивать в базовом</w:t>
      </w:r>
      <w:r w:rsidR="0004716F">
        <w:rPr>
          <w:sz w:val="26"/>
          <w:szCs w:val="26"/>
        </w:rPr>
        <w:t xml:space="preserve"> </w:t>
      </w:r>
      <w:r>
        <w:rPr>
          <w:sz w:val="26"/>
          <w:szCs w:val="26"/>
        </w:rPr>
        <w:t>режиме работу сети одного из операторов связи, а в резервном в сети другого оператора связи, при этом должна обеспечиваться возможность использования стандартных сим-карт любого оператора связи сети стандарта GSM;</w:t>
      </w:r>
    </w:p>
    <w:p w:rsidR="00864FAE" w:rsidRDefault="00C4671C" w:rsidP="000B7524">
      <w:pPr>
        <w:pStyle w:val="11"/>
        <w:numPr>
          <w:ilvl w:val="0"/>
          <w:numId w:val="39"/>
        </w:numPr>
        <w:tabs>
          <w:tab w:val="left" w:pos="993"/>
        </w:tabs>
        <w:spacing w:before="0" w:after="0"/>
        <w:ind w:left="0" w:firstLine="709"/>
        <w:rPr>
          <w:sz w:val="26"/>
          <w:szCs w:val="26"/>
        </w:rPr>
      </w:pPr>
      <w:r>
        <w:rPr>
          <w:sz w:val="26"/>
          <w:szCs w:val="26"/>
        </w:rPr>
        <w:t>при использовании для передачи данных от ПУ радиоканала в нелицензируемом диапазоне радиочастот (RF) модем должен обеспечивать работу в сетях с автоматической маршрутизацией передаваемых пакетов данных и ретрансляции данных.</w:t>
      </w:r>
    </w:p>
    <w:p w:rsidR="00864FAE" w:rsidRDefault="00C4671C">
      <w:pPr>
        <w:pStyle w:val="11"/>
        <w:widowControl w:val="0"/>
        <w:numPr>
          <w:ilvl w:val="0"/>
          <w:numId w:val="0"/>
        </w:numPr>
        <w:tabs>
          <w:tab w:val="left" w:pos="993"/>
        </w:tabs>
        <w:spacing w:before="0" w:after="0"/>
        <w:ind w:firstLine="709"/>
        <w:rPr>
          <w:sz w:val="26"/>
          <w:szCs w:val="26"/>
        </w:rPr>
      </w:pPr>
      <w:r>
        <w:rPr>
          <w:sz w:val="26"/>
          <w:szCs w:val="26"/>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864FAE" w:rsidRDefault="00C4671C">
      <w:pPr>
        <w:pStyle w:val="11"/>
        <w:widowControl w:val="0"/>
        <w:numPr>
          <w:ilvl w:val="0"/>
          <w:numId w:val="0"/>
        </w:numPr>
        <w:tabs>
          <w:tab w:val="left" w:pos="993"/>
        </w:tabs>
        <w:spacing w:before="0" w:after="0"/>
        <w:ind w:firstLine="709"/>
        <w:rPr>
          <w:sz w:val="26"/>
          <w:szCs w:val="26"/>
        </w:rPr>
      </w:pPr>
      <w:r>
        <w:rPr>
          <w:sz w:val="26"/>
          <w:szCs w:val="26"/>
          <w:lang w:eastAsia="ru-RU" w:bidi="ar-SA"/>
        </w:rPr>
        <w:t>Подрядчик должен определить и согласовать с Заказчиком схемы коммутации оборудования с обозначениями используемых интерфейсов и каналообразующего оборудования.</w:t>
      </w:r>
    </w:p>
    <w:p w:rsidR="00864FAE" w:rsidRDefault="00C4671C">
      <w:pPr>
        <w:pStyle w:val="11"/>
        <w:widowControl w:val="0"/>
        <w:numPr>
          <w:ilvl w:val="0"/>
          <w:numId w:val="0"/>
        </w:numPr>
        <w:tabs>
          <w:tab w:val="left" w:pos="993"/>
          <w:tab w:val="left" w:pos="1134"/>
        </w:tabs>
        <w:spacing w:before="0" w:after="0"/>
        <w:ind w:firstLine="709"/>
        <w:rPr>
          <w:sz w:val="26"/>
          <w:szCs w:val="26"/>
        </w:rPr>
      </w:pPr>
      <w:r>
        <w:rPr>
          <w:sz w:val="26"/>
          <w:szCs w:val="26"/>
        </w:rPr>
        <w:t>Заказчик для сетей GS</w:t>
      </w:r>
      <w:r w:rsidR="00623EE2">
        <w:rPr>
          <w:sz w:val="26"/>
          <w:szCs w:val="26"/>
        </w:rPr>
        <w:t>М</w:t>
      </w:r>
      <w:r>
        <w:rPr>
          <w:sz w:val="26"/>
          <w:szCs w:val="26"/>
        </w:rPr>
        <w:t xml:space="preserve"> / LTE путем заключения договоров с операторами сотовой связи на оказание услуг связи обеспечивает выполнение следующих требований:</w:t>
      </w:r>
    </w:p>
    <w:p w:rsidR="00864FAE" w:rsidRDefault="00C4671C" w:rsidP="000B7524">
      <w:pPr>
        <w:pStyle w:val="11"/>
        <w:widowControl w:val="0"/>
        <w:numPr>
          <w:ilvl w:val="0"/>
          <w:numId w:val="34"/>
        </w:numPr>
        <w:tabs>
          <w:tab w:val="left" w:pos="1134"/>
        </w:tabs>
        <w:spacing w:before="0" w:after="0"/>
        <w:ind w:left="0" w:firstLine="709"/>
        <w:rPr>
          <w:sz w:val="26"/>
          <w:szCs w:val="26"/>
        </w:rPr>
      </w:pPr>
      <w:r>
        <w:rPr>
          <w:sz w:val="26"/>
          <w:szCs w:val="26"/>
        </w:rPr>
        <w:t xml:space="preserve">зафиксировать с оператором связи для сети связи топологию «Звезда» (Hub </w:t>
      </w:r>
      <w:r>
        <w:rPr>
          <w:sz w:val="26"/>
          <w:szCs w:val="26"/>
        </w:rPr>
        <w:lastRenderedPageBreak/>
        <w:t>and Spoke);</w:t>
      </w:r>
    </w:p>
    <w:p w:rsidR="00864FAE" w:rsidRDefault="00C4671C" w:rsidP="000B7524">
      <w:pPr>
        <w:pStyle w:val="11"/>
        <w:widowControl w:val="0"/>
        <w:numPr>
          <w:ilvl w:val="0"/>
          <w:numId w:val="34"/>
        </w:numPr>
        <w:tabs>
          <w:tab w:val="left" w:pos="1134"/>
        </w:tabs>
        <w:spacing w:before="0" w:after="0"/>
        <w:ind w:left="0" w:firstLine="709"/>
        <w:rPr>
          <w:sz w:val="26"/>
          <w:szCs w:val="26"/>
        </w:rPr>
      </w:pPr>
      <w:r>
        <w:rPr>
          <w:sz w:val="26"/>
          <w:szCs w:val="26"/>
        </w:rPr>
        <w:t>изоляцию трафиков модемов УСД, подключенного к ИВК, от трафика других модемов, а также от публичных сетей;</w:t>
      </w:r>
    </w:p>
    <w:p w:rsidR="00864FAE" w:rsidRDefault="00C4671C" w:rsidP="000B7524">
      <w:pPr>
        <w:pStyle w:val="11"/>
        <w:widowControl w:val="0"/>
        <w:numPr>
          <w:ilvl w:val="0"/>
          <w:numId w:val="34"/>
        </w:numPr>
        <w:tabs>
          <w:tab w:val="left" w:pos="1134"/>
        </w:tabs>
        <w:spacing w:before="0" w:after="0"/>
        <w:ind w:left="0" w:firstLine="709"/>
        <w:rPr>
          <w:sz w:val="26"/>
          <w:szCs w:val="26"/>
        </w:rPr>
      </w:pPr>
      <w:r>
        <w:rPr>
          <w:sz w:val="26"/>
          <w:szCs w:val="26"/>
        </w:rPr>
        <w:t>изоляцию трафиков модемов группы ПУ, подключенных к одному УСД, от трафиков других модемов, а также от публичных сетей;</w:t>
      </w:r>
    </w:p>
    <w:p w:rsidR="00864FAE" w:rsidRDefault="00C4671C" w:rsidP="000B7524">
      <w:pPr>
        <w:pStyle w:val="11"/>
        <w:widowControl w:val="0"/>
        <w:numPr>
          <w:ilvl w:val="0"/>
          <w:numId w:val="34"/>
        </w:numPr>
        <w:tabs>
          <w:tab w:val="left" w:pos="1134"/>
        </w:tabs>
        <w:spacing w:before="0" w:after="0"/>
        <w:ind w:left="0" w:firstLine="709"/>
        <w:rPr>
          <w:sz w:val="26"/>
          <w:szCs w:val="26"/>
        </w:rPr>
      </w:pPr>
      <w:r>
        <w:rPr>
          <w:sz w:val="26"/>
          <w:szCs w:val="26"/>
        </w:rPr>
        <w:t>мониторинг извлечения авторизованной smtp карты (sim-чипа) из модемов для которого она предназначена и информирование Заказчика о факте извлечения.</w:t>
      </w:r>
    </w:p>
    <w:p w:rsidR="00864FAE" w:rsidRDefault="00C4671C">
      <w:pPr>
        <w:pStyle w:val="11"/>
        <w:widowControl w:val="0"/>
        <w:numPr>
          <w:ilvl w:val="0"/>
          <w:numId w:val="0"/>
        </w:numPr>
        <w:tabs>
          <w:tab w:val="left" w:pos="1134"/>
        </w:tabs>
        <w:spacing w:before="0" w:after="0"/>
        <w:ind w:firstLine="709"/>
        <w:rPr>
          <w:sz w:val="26"/>
          <w:szCs w:val="26"/>
        </w:rPr>
      </w:pPr>
      <w:r>
        <w:rPr>
          <w:sz w:val="26"/>
          <w:szCs w:val="26"/>
        </w:rPr>
        <w:t>Заказчик обязан своевременно передавать оператору связи результаты оценки показателей критериев значимости масштаба возможных последствий возникновения компьютерных инцидентов на объектах критической информационной инфраструктуры Заказчика и других сведений, необходимых для присвоения категорий значимости информационно-телекоммуникационной сети.</w:t>
      </w:r>
    </w:p>
    <w:p w:rsidR="00864FAE" w:rsidRDefault="00C4671C" w:rsidP="00EB7212">
      <w:pPr>
        <w:pStyle w:val="11"/>
        <w:numPr>
          <w:ilvl w:val="0"/>
          <w:numId w:val="0"/>
        </w:numPr>
        <w:tabs>
          <w:tab w:val="left" w:pos="993"/>
        </w:tabs>
        <w:spacing w:before="0" w:after="0"/>
        <w:ind w:right="-142" w:firstLine="709"/>
        <w:rPr>
          <w:sz w:val="26"/>
          <w:szCs w:val="26"/>
        </w:rPr>
      </w:pPr>
      <w:r>
        <w:rPr>
          <w:sz w:val="26"/>
          <w:szCs w:val="26"/>
        </w:rPr>
        <w:t>При организации каналов связи с ПУ по сети GS</w:t>
      </w:r>
      <w:r w:rsidR="00623EE2">
        <w:rPr>
          <w:sz w:val="26"/>
          <w:szCs w:val="26"/>
        </w:rPr>
        <w:t>М</w:t>
      </w:r>
      <w:r>
        <w:rPr>
          <w:sz w:val="26"/>
          <w:szCs w:val="26"/>
        </w:rPr>
        <w:t xml:space="preserve"> / LTE в базовом режиме должна обеспечиваться передача данных в сети одного из операторов связи, а в резервном режиме (при его наличии) в сети другого оператора связи, при этом должна обеспечиваться возможность использования стандартных сим-карт (sim-чипов) </w:t>
      </w:r>
      <w:r w:rsidR="00EB7212">
        <w:rPr>
          <w:sz w:val="26"/>
          <w:szCs w:val="26"/>
        </w:rPr>
        <w:br/>
      </w:r>
      <w:r>
        <w:rPr>
          <w:sz w:val="26"/>
          <w:szCs w:val="26"/>
        </w:rPr>
        <w:t xml:space="preserve">любого оператора связи сети стандарта </w:t>
      </w:r>
      <w:r w:rsidR="00633444">
        <w:rPr>
          <w:sz w:val="26"/>
          <w:szCs w:val="26"/>
          <w:lang w:val="en-US"/>
        </w:rPr>
        <w:t>LTE</w:t>
      </w:r>
      <w:r>
        <w:rPr>
          <w:sz w:val="26"/>
          <w:szCs w:val="26"/>
        </w:rPr>
        <w:t>, принадлежащих Заказчику.</w:t>
      </w:r>
    </w:p>
    <w:p w:rsidR="00864FAE" w:rsidRDefault="00C4671C">
      <w:pPr>
        <w:pStyle w:val="11"/>
        <w:numPr>
          <w:ilvl w:val="0"/>
          <w:numId w:val="0"/>
        </w:numPr>
        <w:tabs>
          <w:tab w:val="left" w:pos="993"/>
        </w:tabs>
        <w:spacing w:before="0" w:after="0"/>
        <w:ind w:firstLine="709"/>
        <w:rPr>
          <w:sz w:val="26"/>
          <w:szCs w:val="26"/>
        </w:rPr>
      </w:pPr>
      <w:r>
        <w:rPr>
          <w:sz w:val="26"/>
          <w:szCs w:val="26"/>
        </w:rPr>
        <w:t>Использование сим-карт (sim-чипов) принадлежащих физическим или юридическим лицам (за исключением Заказчика), индивидуальным предпринимателям не допускается.</w:t>
      </w:r>
    </w:p>
    <w:p w:rsidR="00864FAE" w:rsidRDefault="00C4671C">
      <w:pPr>
        <w:pStyle w:val="11"/>
        <w:numPr>
          <w:ilvl w:val="0"/>
          <w:numId w:val="0"/>
        </w:numPr>
        <w:tabs>
          <w:tab w:val="left" w:pos="993"/>
        </w:tabs>
        <w:spacing w:before="0" w:after="0"/>
        <w:ind w:firstLine="709"/>
        <w:rPr>
          <w:color w:val="212121"/>
          <w:sz w:val="26"/>
          <w:szCs w:val="26"/>
        </w:rPr>
      </w:pPr>
      <w:r>
        <w:rPr>
          <w:color w:val="212121"/>
          <w:sz w:val="26"/>
          <w:szCs w:val="26"/>
          <w:lang w:eastAsia="ru-RU" w:bidi="ar-SA"/>
        </w:rPr>
        <w:t>В случае применения базовых станций, обязательно использование базовых станций, которые произведены на территории Российской Федерации и которым присвоен статус телекоммуникационного оборудования российского происхождения, при условии наличия таких устройств в свободном доступе на соответствующем товарном рынке:</w:t>
      </w:r>
    </w:p>
    <w:p w:rsidR="00864FAE" w:rsidRDefault="00C4671C">
      <w:pPr>
        <w:pStyle w:val="11"/>
        <w:widowControl w:val="0"/>
        <w:numPr>
          <w:ilvl w:val="0"/>
          <w:numId w:val="0"/>
        </w:numPr>
        <w:tabs>
          <w:tab w:val="left" w:pos="709"/>
        </w:tabs>
        <w:spacing w:before="0" w:after="0"/>
        <w:ind w:firstLine="709"/>
        <w:rPr>
          <w:sz w:val="26"/>
          <w:szCs w:val="26"/>
        </w:rPr>
      </w:pPr>
      <w:r>
        <w:rPr>
          <w:sz w:val="26"/>
          <w:szCs w:val="26"/>
        </w:rPr>
        <w:t>- обеспечить мониторинг извлечения авторизованной сим-карты из модема, для которого она предназначена, и информирование Заказчика о факте извлечения;</w:t>
      </w:r>
    </w:p>
    <w:p w:rsidR="00864FAE" w:rsidRDefault="00C4671C">
      <w:pPr>
        <w:pStyle w:val="11"/>
        <w:widowControl w:val="0"/>
        <w:numPr>
          <w:ilvl w:val="0"/>
          <w:numId w:val="0"/>
        </w:numPr>
        <w:tabs>
          <w:tab w:val="left" w:pos="709"/>
        </w:tabs>
        <w:spacing w:before="0" w:after="0"/>
        <w:ind w:firstLine="709"/>
        <w:rPr>
          <w:sz w:val="26"/>
          <w:szCs w:val="26"/>
        </w:rPr>
      </w:pPr>
      <w:r>
        <w:rPr>
          <w:sz w:val="26"/>
          <w:szCs w:val="26"/>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1A2BAE" w:rsidRDefault="001A2BAE">
      <w:pPr>
        <w:pStyle w:val="11"/>
        <w:widowControl w:val="0"/>
        <w:numPr>
          <w:ilvl w:val="0"/>
          <w:numId w:val="0"/>
        </w:numPr>
        <w:tabs>
          <w:tab w:val="left" w:pos="709"/>
        </w:tabs>
        <w:spacing w:before="0" w:after="0"/>
        <w:ind w:firstLine="709"/>
        <w:rPr>
          <w:sz w:val="26"/>
          <w:szCs w:val="26"/>
        </w:rPr>
      </w:pPr>
    </w:p>
    <w:p w:rsidR="00864FAE" w:rsidRDefault="00C4671C">
      <w:pPr>
        <w:pStyle w:val="2H2H2212h22RTCiz2"/>
        <w:spacing w:before="0" w:after="0"/>
        <w:ind w:firstLine="709"/>
        <w:rPr>
          <w:rFonts w:ascii="Times New Roman" w:hAnsi="Times New Roman"/>
          <w:sz w:val="26"/>
          <w:szCs w:val="26"/>
          <w:lang w:val="ru-RU"/>
        </w:rPr>
      </w:pPr>
      <w:bookmarkStart w:id="53" w:name="_Toc216357138"/>
      <w:bookmarkStart w:id="54" w:name="_Toc226732562"/>
      <w:r>
        <w:rPr>
          <w:rFonts w:ascii="Times New Roman" w:hAnsi="Times New Roman"/>
          <w:sz w:val="26"/>
          <w:szCs w:val="26"/>
          <w:lang w:val="ru-RU"/>
        </w:rPr>
        <w:t>4.7. Требования к надежности и безопасности</w:t>
      </w:r>
      <w:bookmarkEnd w:id="53"/>
      <w:bookmarkEnd w:id="54"/>
    </w:p>
    <w:p w:rsidR="00EB7212" w:rsidRDefault="00EB7212">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EB7212">
        <w:rPr>
          <w:sz w:val="26"/>
          <w:szCs w:val="26"/>
        </w:rPr>
        <w:t>Требование настоящего раздела к приборам учета, и/или иному оборудованию интеллектуальных систем учета электрической энергии (мощности), распространяются на оборудование, закупаемое по согласованию с Заказчиком Подрядчиком самостоятельно. Оборудование, предоставляемое Подрядчику Заказчиком, подлежит использованию Подрядчиком при выполнении работ в соответствии с требованиями настоящего технического задания «как есть».</w:t>
      </w:r>
    </w:p>
    <w:p w:rsidR="00864FAE" w:rsidRDefault="00EB7212">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EB7212">
        <w:rPr>
          <w:sz w:val="26"/>
          <w:szCs w:val="26"/>
        </w:rPr>
        <w:t xml:space="preserve"> </w:t>
      </w:r>
      <w:r w:rsidR="00CD06C7">
        <w:rPr>
          <w:sz w:val="26"/>
          <w:szCs w:val="26"/>
        </w:rPr>
        <w:t xml:space="preserve">Применяемое Подрядчиком оборудование </w:t>
      </w:r>
      <w:r w:rsidR="00C4671C">
        <w:rPr>
          <w:sz w:val="26"/>
          <w:szCs w:val="26"/>
        </w:rPr>
        <w:t xml:space="preserve">по показателям надежности должно соответствовать требованиям ГОСТ 27883-88 и требованиям технического регламента Таможенного союза ТС 004/2011 «О безопасности низковольтного </w:t>
      </w:r>
      <w:r>
        <w:rPr>
          <w:sz w:val="26"/>
          <w:szCs w:val="26"/>
        </w:rPr>
        <w:br/>
      </w:r>
      <w:r w:rsidR="00C4671C">
        <w:rPr>
          <w:sz w:val="26"/>
          <w:szCs w:val="26"/>
        </w:rPr>
        <w:t>оборудования».</w:t>
      </w:r>
    </w:p>
    <w:p w:rsidR="00864FAE" w:rsidRDefault="00C4671C">
      <w:pPr>
        <w:pStyle w:val="11"/>
        <w:widowControl w:val="0"/>
        <w:numPr>
          <w:ilvl w:val="0"/>
          <w:numId w:val="0"/>
        </w:numPr>
        <w:tabs>
          <w:tab w:val="left" w:pos="709"/>
          <w:tab w:val="left" w:pos="1134"/>
        </w:tabs>
        <w:spacing w:before="0" w:after="0"/>
        <w:ind w:firstLine="709"/>
        <w:rPr>
          <w:sz w:val="26"/>
          <w:szCs w:val="26"/>
        </w:rPr>
      </w:pPr>
      <w:r>
        <w:rPr>
          <w:sz w:val="26"/>
          <w:szCs w:val="26"/>
        </w:rPr>
        <w:t>Поставляемое оборудование должно удовлетворять требованиям международных и российских нормативных документов по безопасности.</w:t>
      </w:r>
    </w:p>
    <w:p w:rsidR="00864FAE" w:rsidRDefault="00C4671C">
      <w:pPr>
        <w:widowControl w:val="0"/>
        <w:tabs>
          <w:tab w:val="left" w:pos="1134"/>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Все </w:t>
      </w:r>
      <w:r w:rsidR="00CD06C7">
        <w:rPr>
          <w:sz w:val="26"/>
          <w:szCs w:val="26"/>
        </w:rPr>
        <w:t xml:space="preserve">применяемые Подрядчиком </w:t>
      </w:r>
      <w:r>
        <w:rPr>
          <w:sz w:val="26"/>
          <w:szCs w:val="26"/>
        </w:rPr>
        <w:t xml:space="preserve">оборудование/компоненты, присоединяемые к </w:t>
      </w:r>
      <w:r>
        <w:rPr>
          <w:sz w:val="26"/>
          <w:szCs w:val="26"/>
        </w:rPr>
        <w:lastRenderedPageBreak/>
        <w:t xml:space="preserve">ИСУЭ должны быть </w:t>
      </w:r>
      <w:r w:rsidR="00267F32">
        <w:rPr>
          <w:sz w:val="26"/>
          <w:szCs w:val="26"/>
        </w:rPr>
        <w:t xml:space="preserve">устойчивы </w:t>
      </w:r>
      <w:r>
        <w:rPr>
          <w:sz w:val="26"/>
          <w:szCs w:val="26"/>
        </w:rPr>
        <w:t>к помехам и искажениям при передаче информации, к влиянию отклонений температурных параметров, влажности, электромагнитных полей по условиям работы аппаратуры, защищено от несанкционированного доступа.</w:t>
      </w:r>
    </w:p>
    <w:p w:rsidR="00864FAE" w:rsidRDefault="00C4671C">
      <w:pPr>
        <w:pStyle w:val="11"/>
        <w:widowControl w:val="0"/>
        <w:numPr>
          <w:ilvl w:val="0"/>
          <w:numId w:val="0"/>
        </w:numPr>
        <w:tabs>
          <w:tab w:val="left" w:pos="709"/>
          <w:tab w:val="left" w:pos="1134"/>
        </w:tabs>
        <w:spacing w:before="0" w:after="0"/>
        <w:ind w:firstLine="709"/>
        <w:rPr>
          <w:sz w:val="26"/>
          <w:szCs w:val="26"/>
        </w:rPr>
      </w:pPr>
      <w:r>
        <w:rPr>
          <w:sz w:val="26"/>
          <w:szCs w:val="26"/>
        </w:rPr>
        <w:t xml:space="preserve">Встроенные в поставляемое оборудование программные средства и конфигурационное ПО должны обеспечивать многоуровневую систему защиты, как функционального ПО, так и данных. Права доступа пользователей к функциональному ПО и данным поставляемого оборудования должны быть строго разграничены и фиксированы. </w:t>
      </w:r>
    </w:p>
    <w:p w:rsidR="00864FAE" w:rsidRDefault="00C4671C">
      <w:pPr>
        <w:widowControl w:val="0"/>
        <w:tabs>
          <w:tab w:val="left" w:pos="1134"/>
        </w:tabs>
        <w:ind w:firstLine="709"/>
        <w:jc w:val="both"/>
        <w:rPr>
          <w:sz w:val="26"/>
          <w:szCs w:val="26"/>
        </w:rPr>
      </w:pPr>
      <w:r>
        <w:rPr>
          <w:sz w:val="26"/>
          <w:szCs w:val="26"/>
        </w:rPr>
        <w:t>При установке и настройке УСД или ПУ с</w:t>
      </w:r>
      <w:r w:rsidR="00267F32">
        <w:rPr>
          <w:sz w:val="26"/>
          <w:szCs w:val="26"/>
        </w:rPr>
        <w:t>о</w:t>
      </w:r>
      <w:r>
        <w:rPr>
          <w:sz w:val="26"/>
          <w:szCs w:val="26"/>
        </w:rPr>
        <w:t xml:space="preserve"> встроенными средствами криптографической защиты информации должно быть обеспечено выполнение ограничений на эксплуатацию УСД и ПУ в соответствии с эксплуатационной документацией.</w:t>
      </w:r>
    </w:p>
    <w:p w:rsidR="00864FAE" w:rsidRDefault="00C4671C">
      <w:pPr>
        <w:widowControl w:val="0"/>
        <w:tabs>
          <w:tab w:val="left" w:pos="1134"/>
        </w:tabs>
        <w:ind w:firstLine="709"/>
        <w:jc w:val="both"/>
        <w:rPr>
          <w:sz w:val="26"/>
          <w:szCs w:val="26"/>
        </w:rPr>
      </w:pPr>
      <w:r>
        <w:rPr>
          <w:sz w:val="26"/>
          <w:szCs w:val="26"/>
        </w:rPr>
        <w:t xml:space="preserve">При установке ПУ непосредственного включения, имеющего встроенный коммутационный аппарат, в отношении энергопринимающих устройств потребителей, ограничение режима потребления электрической энергии (мощности) которых может привести к экономическим, экологическим или социальным последствиям и категории которых предусмотрены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04.05.2012 № 442, должна быть выполнена </w:t>
      </w:r>
      <w:r w:rsidR="00267F32">
        <w:rPr>
          <w:sz w:val="26"/>
          <w:szCs w:val="26"/>
        </w:rPr>
        <w:t xml:space="preserve">настройка возможности фиксации </w:t>
      </w:r>
      <w:r>
        <w:rPr>
          <w:sz w:val="26"/>
          <w:szCs w:val="26"/>
        </w:rPr>
        <w:t>встроенного коммутационного аппарата в положении «отключено» непосредственно на ПУ.</w:t>
      </w:r>
    </w:p>
    <w:p w:rsidR="00864FAE" w:rsidRDefault="00C4671C">
      <w:pPr>
        <w:widowControl w:val="0"/>
        <w:tabs>
          <w:tab w:val="left" w:pos="1134"/>
        </w:tabs>
        <w:ind w:firstLine="709"/>
        <w:jc w:val="both"/>
        <w:rPr>
          <w:sz w:val="26"/>
          <w:szCs w:val="26"/>
        </w:rPr>
      </w:pPr>
      <w:r>
        <w:rPr>
          <w:sz w:val="26"/>
          <w:szCs w:val="26"/>
        </w:rPr>
        <w:t xml:space="preserve">При установке ПУ, УСД и присоединении их к ИСУЭ должно обеспечиваться: </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исключение возможности использования услуг и сервисов, не предназначенных для цели передачи данных (MMS, CSD и другие), путем их отключения и/или блокировки оператором связи;</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реализация ограничения списка разрешенных телефонных номеров, используемых с целью установки входящего/исходящего соединения в случае использования CSD или SMS для настройки канала связи или передачи данных;</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включение шифрованного режима работы ПУ;</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установка уникальных паролей на ПУ и УСД;</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настройка защиты от подбора пароля на 3 неверных пароля на ПУ и УСД;</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настройка в ИСУЭ возможность смены ключей шифрования;</w:t>
      </w:r>
    </w:p>
    <w:p w:rsidR="00864FAE" w:rsidRDefault="00C4671C" w:rsidP="000B7524">
      <w:pPr>
        <w:pStyle w:val="aff6"/>
        <w:widowControl w:val="0"/>
        <w:numPr>
          <w:ilvl w:val="2"/>
          <w:numId w:val="36"/>
        </w:numPr>
        <w:tabs>
          <w:tab w:val="left" w:pos="1134"/>
        </w:tabs>
        <w:ind w:left="0" w:firstLine="709"/>
        <w:jc w:val="both"/>
        <w:rPr>
          <w:sz w:val="26"/>
          <w:szCs w:val="26"/>
        </w:rPr>
      </w:pPr>
      <w:r>
        <w:rPr>
          <w:sz w:val="26"/>
          <w:szCs w:val="26"/>
        </w:rPr>
        <w:t>настройка передачи в ИСУЭ по инициативе устройства зарегистрированных событий в момент их возникновения:</w:t>
      </w:r>
    </w:p>
    <w:p w:rsidR="00864FAE" w:rsidRDefault="00C4671C">
      <w:pPr>
        <w:widowControl w:val="0"/>
        <w:tabs>
          <w:tab w:val="left" w:pos="993"/>
        </w:tabs>
        <w:ind w:firstLine="709"/>
        <w:jc w:val="both"/>
        <w:rPr>
          <w:sz w:val="26"/>
          <w:szCs w:val="26"/>
        </w:rPr>
      </w:pPr>
      <w:r>
        <w:rPr>
          <w:sz w:val="26"/>
          <w:szCs w:val="26"/>
        </w:rPr>
        <w:t>•</w:t>
      </w:r>
      <w:r>
        <w:rPr>
          <w:sz w:val="26"/>
          <w:szCs w:val="26"/>
        </w:rPr>
        <w:tab/>
        <w:t>дата и время последнего перепрограммирования;</w:t>
      </w:r>
    </w:p>
    <w:p w:rsidR="00864FAE" w:rsidRDefault="00C4671C">
      <w:pPr>
        <w:widowControl w:val="0"/>
        <w:tabs>
          <w:tab w:val="left" w:pos="993"/>
        </w:tabs>
        <w:ind w:firstLine="709"/>
        <w:jc w:val="both"/>
        <w:rPr>
          <w:sz w:val="26"/>
          <w:szCs w:val="26"/>
        </w:rPr>
      </w:pPr>
      <w:r>
        <w:rPr>
          <w:sz w:val="26"/>
          <w:szCs w:val="26"/>
        </w:rPr>
        <w:t>•</w:t>
      </w:r>
      <w:r>
        <w:rPr>
          <w:sz w:val="26"/>
          <w:szCs w:val="26"/>
        </w:rPr>
        <w:tab/>
        <w:t>факт связи с ПУ, приведшей к изменению параметров конфигурации, режимов функционирования (в том числе введение полного и (или) частичного ограничения (возобновления) режима потребления электрической энергии (управление нагрузкой);</w:t>
      </w:r>
    </w:p>
    <w:p w:rsidR="00864FAE" w:rsidRDefault="00C4671C">
      <w:pPr>
        <w:widowControl w:val="0"/>
        <w:tabs>
          <w:tab w:val="left" w:pos="993"/>
        </w:tabs>
        <w:ind w:firstLine="709"/>
        <w:jc w:val="both"/>
        <w:rPr>
          <w:sz w:val="26"/>
          <w:szCs w:val="26"/>
        </w:rPr>
      </w:pPr>
      <w:r>
        <w:rPr>
          <w:sz w:val="26"/>
          <w:szCs w:val="26"/>
        </w:rPr>
        <w:t>•</w:t>
      </w:r>
      <w:r>
        <w:rPr>
          <w:sz w:val="26"/>
          <w:szCs w:val="26"/>
        </w:rPr>
        <w:tab/>
        <w:t>коррекция времени УСД и ПУ;</w:t>
      </w:r>
    </w:p>
    <w:p w:rsidR="00864FAE" w:rsidRDefault="00C4671C">
      <w:pPr>
        <w:widowControl w:val="0"/>
        <w:tabs>
          <w:tab w:val="left" w:pos="993"/>
        </w:tabs>
        <w:ind w:firstLine="709"/>
        <w:jc w:val="both"/>
        <w:rPr>
          <w:sz w:val="26"/>
          <w:szCs w:val="26"/>
        </w:rPr>
      </w:pPr>
      <w:r>
        <w:rPr>
          <w:sz w:val="26"/>
          <w:szCs w:val="26"/>
        </w:rPr>
        <w:t>•</w:t>
      </w:r>
      <w:r>
        <w:rPr>
          <w:sz w:val="26"/>
          <w:szCs w:val="26"/>
        </w:rPr>
        <w:tab/>
        <w:t>сброс измеряемых значений электрической энергии (мощности);</w:t>
      </w:r>
    </w:p>
    <w:p w:rsidR="00864FAE" w:rsidRDefault="00C4671C">
      <w:pPr>
        <w:widowControl w:val="0"/>
        <w:tabs>
          <w:tab w:val="left" w:pos="993"/>
        </w:tabs>
        <w:ind w:firstLine="709"/>
        <w:jc w:val="both"/>
        <w:rPr>
          <w:sz w:val="26"/>
          <w:szCs w:val="26"/>
        </w:rPr>
      </w:pPr>
      <w:r>
        <w:rPr>
          <w:sz w:val="26"/>
          <w:szCs w:val="26"/>
        </w:rPr>
        <w:t>•</w:t>
      </w:r>
      <w:r>
        <w:rPr>
          <w:sz w:val="26"/>
          <w:szCs w:val="26"/>
        </w:rPr>
        <w:tab/>
        <w:t>несанкционированный доступ к работе ПУ, в том числе несанкционированный доступ к его ПО, параметрах и обрабатываемой им информации:</w:t>
      </w:r>
    </w:p>
    <w:p w:rsidR="00864FAE" w:rsidRDefault="00C4671C" w:rsidP="000B7524">
      <w:pPr>
        <w:pStyle w:val="aff6"/>
        <w:widowControl w:val="0"/>
        <w:numPr>
          <w:ilvl w:val="2"/>
          <w:numId w:val="35"/>
        </w:numPr>
        <w:tabs>
          <w:tab w:val="left" w:pos="1134"/>
        </w:tabs>
        <w:ind w:left="0" w:firstLine="709"/>
        <w:jc w:val="both"/>
        <w:rPr>
          <w:sz w:val="26"/>
          <w:szCs w:val="26"/>
        </w:rPr>
      </w:pPr>
      <w:r>
        <w:rPr>
          <w:sz w:val="26"/>
          <w:szCs w:val="26"/>
        </w:rPr>
        <w:t>дата и время вскрытия клеммной крышки;</w:t>
      </w:r>
    </w:p>
    <w:p w:rsidR="00864FAE" w:rsidRDefault="00C4671C" w:rsidP="000B7524">
      <w:pPr>
        <w:pStyle w:val="aff6"/>
        <w:widowControl w:val="0"/>
        <w:numPr>
          <w:ilvl w:val="2"/>
          <w:numId w:val="35"/>
        </w:numPr>
        <w:tabs>
          <w:tab w:val="left" w:pos="1134"/>
        </w:tabs>
        <w:ind w:left="0" w:firstLine="709"/>
        <w:jc w:val="both"/>
        <w:rPr>
          <w:sz w:val="26"/>
          <w:szCs w:val="26"/>
        </w:rPr>
      </w:pPr>
      <w:r>
        <w:rPr>
          <w:sz w:val="26"/>
          <w:szCs w:val="26"/>
        </w:rPr>
        <w:t>дата и время вскрытия корпуса;</w:t>
      </w:r>
    </w:p>
    <w:p w:rsidR="00864FAE" w:rsidRDefault="00C4671C" w:rsidP="000B7524">
      <w:pPr>
        <w:pStyle w:val="aff6"/>
        <w:widowControl w:val="0"/>
        <w:numPr>
          <w:ilvl w:val="2"/>
          <w:numId w:val="35"/>
        </w:numPr>
        <w:tabs>
          <w:tab w:val="left" w:pos="1134"/>
        </w:tabs>
        <w:ind w:left="0" w:firstLine="709"/>
        <w:jc w:val="both"/>
        <w:rPr>
          <w:sz w:val="26"/>
          <w:szCs w:val="26"/>
        </w:rPr>
      </w:pPr>
      <w:r>
        <w:rPr>
          <w:sz w:val="26"/>
          <w:szCs w:val="26"/>
        </w:rPr>
        <w:t>попытка доступа с неуспешной идентификацией и (или) аутентификацией;</w:t>
      </w:r>
    </w:p>
    <w:p w:rsidR="00864FAE" w:rsidRDefault="00C4671C" w:rsidP="000B7524">
      <w:pPr>
        <w:pStyle w:val="aff6"/>
        <w:widowControl w:val="0"/>
        <w:numPr>
          <w:ilvl w:val="2"/>
          <w:numId w:val="35"/>
        </w:numPr>
        <w:tabs>
          <w:tab w:val="left" w:pos="1134"/>
        </w:tabs>
        <w:ind w:left="0" w:firstLine="709"/>
        <w:jc w:val="both"/>
        <w:rPr>
          <w:sz w:val="26"/>
          <w:szCs w:val="26"/>
        </w:rPr>
      </w:pPr>
      <w:r>
        <w:rPr>
          <w:sz w:val="26"/>
          <w:szCs w:val="26"/>
        </w:rPr>
        <w:t>попытка доступа с нарушением правил управления доступом;</w:t>
      </w:r>
    </w:p>
    <w:p w:rsidR="00864FAE" w:rsidRDefault="00C4671C" w:rsidP="000B7524">
      <w:pPr>
        <w:pStyle w:val="aff6"/>
        <w:widowControl w:val="0"/>
        <w:numPr>
          <w:ilvl w:val="2"/>
          <w:numId w:val="35"/>
        </w:numPr>
        <w:tabs>
          <w:tab w:val="left" w:pos="1134"/>
        </w:tabs>
        <w:ind w:left="0" w:firstLine="709"/>
        <w:jc w:val="both"/>
        <w:rPr>
          <w:sz w:val="26"/>
          <w:szCs w:val="26"/>
        </w:rPr>
      </w:pPr>
      <w:r>
        <w:rPr>
          <w:sz w:val="26"/>
          <w:szCs w:val="26"/>
        </w:rPr>
        <w:t>попытка несанкционированного нарушения целостности ПО и параметров.</w:t>
      </w:r>
    </w:p>
    <w:p w:rsidR="00864FAE" w:rsidRDefault="00C4671C">
      <w:pPr>
        <w:widowControl w:val="0"/>
        <w:tabs>
          <w:tab w:val="left" w:pos="1134"/>
        </w:tabs>
        <w:ind w:firstLine="709"/>
        <w:jc w:val="both"/>
        <w:rPr>
          <w:sz w:val="26"/>
          <w:szCs w:val="26"/>
        </w:rPr>
      </w:pPr>
      <w:r>
        <w:rPr>
          <w:color w:val="000000"/>
          <w:sz w:val="26"/>
          <w:szCs w:val="26"/>
        </w:rPr>
        <w:lastRenderedPageBreak/>
        <w:t>Если иное не предусмотрено законодательством Российской Федерации закупка ПО, не внесенного в реестр российского программного обеспечения или в реестр евразийского программного обеспечения, не допускается.</w:t>
      </w:r>
    </w:p>
    <w:p w:rsidR="00864FAE" w:rsidRDefault="00C4671C">
      <w:pPr>
        <w:pStyle w:val="11"/>
        <w:numPr>
          <w:ilvl w:val="0"/>
          <w:numId w:val="0"/>
        </w:numPr>
        <w:tabs>
          <w:tab w:val="left" w:pos="709"/>
        </w:tabs>
        <w:spacing w:before="0" w:after="0"/>
        <w:ind w:firstLine="709"/>
        <w:rPr>
          <w:sz w:val="26"/>
          <w:szCs w:val="26"/>
        </w:rPr>
      </w:pPr>
      <w:r>
        <w:rPr>
          <w:sz w:val="26"/>
          <w:szCs w:val="26"/>
          <w:highlight w:val="white"/>
        </w:rPr>
        <w:t xml:space="preserve">ПО (в том числе консоли администрирования, утилиты, конфигураторы и пр.), использование которого для управления, </w:t>
      </w:r>
      <w:r>
        <w:rPr>
          <w:iCs/>
          <w:sz w:val="26"/>
          <w:szCs w:val="26"/>
          <w:highlight w:val="white"/>
        </w:rPr>
        <w:t>настройки и конфигурирования</w:t>
      </w:r>
      <w:r>
        <w:rPr>
          <w:sz w:val="26"/>
          <w:szCs w:val="26"/>
          <w:highlight w:val="white"/>
        </w:rPr>
        <w:t xml:space="preserve"> поставляемых в соответствии с настоящим ТЗ компонентов автоматизированных систем предусмотрено производителями в составе их эксплуатационной документации, должно иметь возможность функционирования на персональных компьютерах под управлением ОС «Альт рабочая станция» с установленным офисным пакетом «Р7-Офис. Профессиональный» и web-браузером «Яндекс.Браузер»».</w:t>
      </w:r>
    </w:p>
    <w:p w:rsidR="00EB12C6" w:rsidRDefault="00EB12C6">
      <w:pPr>
        <w:pStyle w:val="11"/>
        <w:numPr>
          <w:ilvl w:val="0"/>
          <w:numId w:val="0"/>
        </w:numPr>
        <w:tabs>
          <w:tab w:val="left" w:pos="709"/>
        </w:tabs>
        <w:spacing w:before="0" w:after="0"/>
        <w:ind w:firstLine="709"/>
        <w:rPr>
          <w:sz w:val="26"/>
          <w:szCs w:val="26"/>
        </w:rPr>
      </w:pPr>
    </w:p>
    <w:p w:rsidR="00864FAE" w:rsidRDefault="00C4671C">
      <w:pPr>
        <w:pStyle w:val="2H2H2212h22RTCiz2"/>
        <w:spacing w:before="0" w:after="0"/>
        <w:ind w:firstLine="709"/>
        <w:rPr>
          <w:rFonts w:ascii="Times New Roman" w:hAnsi="Times New Roman"/>
          <w:sz w:val="26"/>
          <w:szCs w:val="26"/>
          <w:lang w:val="ru-RU"/>
        </w:rPr>
      </w:pPr>
      <w:bookmarkStart w:id="55" w:name="_Toc216357139"/>
      <w:bookmarkStart w:id="56" w:name="_Toc226732563"/>
      <w:r>
        <w:rPr>
          <w:rFonts w:ascii="Times New Roman" w:hAnsi="Times New Roman"/>
          <w:sz w:val="26"/>
          <w:szCs w:val="26"/>
          <w:lang w:val="ru-RU"/>
        </w:rPr>
        <w:t>4.8. Метрологические и другие требования к оборудованию</w:t>
      </w:r>
      <w:bookmarkEnd w:id="55"/>
      <w:bookmarkEnd w:id="56"/>
    </w:p>
    <w:p w:rsidR="00EB7212" w:rsidRDefault="00EB7212">
      <w:pPr>
        <w:tabs>
          <w:tab w:val="left" w:pos="4248"/>
          <w:tab w:val="left" w:pos="6048"/>
          <w:tab w:val="left" w:pos="7144"/>
          <w:tab w:val="left" w:pos="10182"/>
          <w:tab w:val="left" w:pos="11203"/>
          <w:tab w:val="left" w:pos="13807"/>
          <w:tab w:val="left" w:pos="15354"/>
        </w:tabs>
        <w:ind w:firstLine="709"/>
        <w:jc w:val="both"/>
        <w:rPr>
          <w:sz w:val="26"/>
          <w:szCs w:val="26"/>
        </w:rPr>
      </w:pPr>
      <w:r w:rsidRPr="00EB7212">
        <w:rPr>
          <w:sz w:val="26"/>
          <w:szCs w:val="26"/>
        </w:rPr>
        <w:t>Требование настоящего раздела к приборам учета, и/или иному оборудованию интеллектуальных систем учета электрической энергии (мощности), распространяются на оборудование, закупаемое по согласованию с Заказчиком Подрядчиком самостоятельно. Оборудование, предоставляемое Подрядчику Заказчиком, подлежит использованию Подрядчиком при выполнении работ в соответствии с требованиями настоящего технического задания «как есть».</w:t>
      </w:r>
    </w:p>
    <w:p w:rsidR="00864FAE" w:rsidRDefault="00EB7212">
      <w:pPr>
        <w:tabs>
          <w:tab w:val="left" w:pos="4248"/>
          <w:tab w:val="left" w:pos="6048"/>
          <w:tab w:val="left" w:pos="7144"/>
          <w:tab w:val="left" w:pos="10182"/>
          <w:tab w:val="left" w:pos="11203"/>
          <w:tab w:val="left" w:pos="13807"/>
          <w:tab w:val="left" w:pos="15354"/>
        </w:tabs>
        <w:ind w:firstLine="709"/>
        <w:jc w:val="both"/>
        <w:rPr>
          <w:sz w:val="26"/>
          <w:szCs w:val="26"/>
        </w:rPr>
      </w:pPr>
      <w:r w:rsidRPr="00EB7212">
        <w:rPr>
          <w:sz w:val="26"/>
          <w:szCs w:val="26"/>
        </w:rPr>
        <w:t xml:space="preserve"> </w:t>
      </w:r>
      <w:r w:rsidR="00C4671C">
        <w:rPr>
          <w:sz w:val="26"/>
          <w:szCs w:val="26"/>
        </w:rPr>
        <w:t>Средства измерения</w:t>
      </w:r>
      <w:r w:rsidR="00566194">
        <w:rPr>
          <w:sz w:val="26"/>
          <w:szCs w:val="26"/>
        </w:rPr>
        <w:t>, устанавливаемые Подрядчиком</w:t>
      </w:r>
      <w:r w:rsidR="00C4671C">
        <w:rPr>
          <w:sz w:val="26"/>
          <w:szCs w:val="26"/>
        </w:rPr>
        <w:t xml:space="preserve"> </w:t>
      </w:r>
      <w:r w:rsidR="00566194">
        <w:rPr>
          <w:sz w:val="26"/>
          <w:szCs w:val="26"/>
        </w:rPr>
        <w:t xml:space="preserve">при расширении </w:t>
      </w:r>
      <w:r w:rsidR="00C4671C">
        <w:rPr>
          <w:sz w:val="26"/>
          <w:szCs w:val="26"/>
        </w:rPr>
        <w:t>системы учета электроэнергии должны иметь:</w:t>
      </w:r>
    </w:p>
    <w:p w:rsidR="00864FAE" w:rsidRDefault="00C4671C">
      <w:pPr>
        <w:pStyle w:val="11"/>
        <w:numPr>
          <w:ilvl w:val="0"/>
          <w:numId w:val="23"/>
        </w:numPr>
        <w:tabs>
          <w:tab w:val="clear" w:pos="720"/>
          <w:tab w:val="left" w:pos="993"/>
        </w:tabs>
        <w:spacing w:before="0" w:after="0"/>
        <w:ind w:left="0" w:firstLine="698"/>
        <w:rPr>
          <w:sz w:val="26"/>
          <w:szCs w:val="26"/>
        </w:rPr>
      </w:pPr>
      <w:r>
        <w:rPr>
          <w:sz w:val="26"/>
          <w:szCs w:val="26"/>
        </w:rPr>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w:t>
      </w:r>
    </w:p>
    <w:p w:rsidR="00864FAE" w:rsidRDefault="00C4671C">
      <w:pPr>
        <w:pStyle w:val="11"/>
        <w:numPr>
          <w:ilvl w:val="0"/>
          <w:numId w:val="23"/>
        </w:numPr>
        <w:tabs>
          <w:tab w:val="clear" w:pos="720"/>
          <w:tab w:val="left" w:pos="993"/>
        </w:tabs>
        <w:spacing w:before="0" w:after="0"/>
        <w:ind w:left="0" w:firstLine="698"/>
        <w:rPr>
          <w:sz w:val="26"/>
          <w:szCs w:val="26"/>
        </w:rPr>
      </w:pPr>
      <w:r>
        <w:rPr>
          <w:sz w:val="26"/>
          <w:szCs w:val="26"/>
        </w:rPr>
        <w:t>внесенные записи в ФИФ ОЕИ «Аршин» с отражением сроков поверки оборудования;</w:t>
      </w:r>
    </w:p>
    <w:p w:rsidR="00864FAE" w:rsidRDefault="00C4671C">
      <w:pPr>
        <w:pStyle w:val="11"/>
        <w:numPr>
          <w:ilvl w:val="0"/>
          <w:numId w:val="23"/>
        </w:numPr>
        <w:tabs>
          <w:tab w:val="left" w:pos="993"/>
        </w:tabs>
        <w:spacing w:before="0" w:after="0"/>
        <w:ind w:left="0" w:firstLine="698"/>
        <w:rPr>
          <w:sz w:val="26"/>
          <w:szCs w:val="26"/>
        </w:rPr>
      </w:pPr>
      <w:r>
        <w:rPr>
          <w:sz w:val="26"/>
          <w:szCs w:val="26"/>
        </w:rPr>
        <w:t>паспорта (формуляры) на ПУ с указанием сроков поверки и с датой поверки не более 1 года на дату установки и отвечать требованиям Межгосударственных стандартов, ГОСТам и ТУ;</w:t>
      </w:r>
    </w:p>
    <w:p w:rsidR="00864FAE" w:rsidRDefault="00C4671C">
      <w:pPr>
        <w:pStyle w:val="11"/>
        <w:numPr>
          <w:ilvl w:val="0"/>
          <w:numId w:val="23"/>
        </w:numPr>
        <w:tabs>
          <w:tab w:val="left" w:pos="993"/>
        </w:tabs>
        <w:spacing w:before="0" w:after="0"/>
        <w:ind w:left="0" w:firstLine="698"/>
        <w:rPr>
          <w:sz w:val="26"/>
          <w:szCs w:val="26"/>
        </w:rPr>
      </w:pPr>
      <w:r>
        <w:rPr>
          <w:sz w:val="26"/>
          <w:szCs w:val="26"/>
        </w:rPr>
        <w:t>руководство по монтажу;</w:t>
      </w:r>
    </w:p>
    <w:p w:rsidR="00864FAE" w:rsidRDefault="00C4671C">
      <w:pPr>
        <w:pStyle w:val="11"/>
        <w:numPr>
          <w:ilvl w:val="0"/>
          <w:numId w:val="23"/>
        </w:numPr>
        <w:tabs>
          <w:tab w:val="left" w:pos="993"/>
        </w:tabs>
        <w:spacing w:before="0" w:after="0"/>
        <w:ind w:left="0" w:firstLine="698"/>
        <w:rPr>
          <w:sz w:val="26"/>
          <w:szCs w:val="26"/>
        </w:rPr>
      </w:pPr>
      <w:r>
        <w:rPr>
          <w:sz w:val="26"/>
          <w:szCs w:val="26"/>
        </w:rPr>
        <w:t>руководство по эксплуатации;</w:t>
      </w:r>
    </w:p>
    <w:p w:rsidR="00864FAE" w:rsidRDefault="00C4671C">
      <w:pPr>
        <w:pStyle w:val="11"/>
        <w:numPr>
          <w:ilvl w:val="0"/>
          <w:numId w:val="23"/>
        </w:numPr>
        <w:tabs>
          <w:tab w:val="left" w:pos="993"/>
        </w:tabs>
        <w:spacing w:before="0" w:after="0"/>
        <w:ind w:left="0" w:firstLine="698"/>
        <w:rPr>
          <w:sz w:val="26"/>
          <w:szCs w:val="26"/>
        </w:rPr>
      </w:pPr>
      <w:r>
        <w:rPr>
          <w:sz w:val="26"/>
          <w:szCs w:val="26"/>
        </w:rPr>
        <w:t>руководство пользователя (для ПО</w:t>
      </w:r>
      <w:r w:rsidR="00566194">
        <w:rPr>
          <w:sz w:val="26"/>
          <w:szCs w:val="26"/>
        </w:rPr>
        <w:t>,</w:t>
      </w:r>
      <w:r w:rsidR="00566194" w:rsidRPr="003A2487">
        <w:rPr>
          <w:sz w:val="26"/>
          <w:szCs w:val="26"/>
        </w:rPr>
        <w:t xml:space="preserve"> </w:t>
      </w:r>
      <w:r w:rsidR="00566194" w:rsidRPr="00A12C02">
        <w:rPr>
          <w:sz w:val="26"/>
          <w:szCs w:val="26"/>
        </w:rPr>
        <w:t>встроенного в поставляемое оборудование</w:t>
      </w:r>
      <w:r>
        <w:rPr>
          <w:sz w:val="26"/>
          <w:szCs w:val="26"/>
        </w:rPr>
        <w:t>).</w:t>
      </w:r>
    </w:p>
    <w:p w:rsidR="00566194" w:rsidRDefault="00566194" w:rsidP="00566194">
      <w:pPr>
        <w:pStyle w:val="11"/>
        <w:numPr>
          <w:ilvl w:val="0"/>
          <w:numId w:val="0"/>
        </w:numPr>
        <w:spacing w:before="0" w:after="0"/>
        <w:ind w:firstLine="709"/>
        <w:rPr>
          <w:sz w:val="26"/>
          <w:szCs w:val="26"/>
        </w:rPr>
      </w:pPr>
      <w:bookmarkStart w:id="57" w:name="_Toc216357140"/>
    </w:p>
    <w:p w:rsidR="00864FAE" w:rsidRDefault="00C4671C">
      <w:pPr>
        <w:pStyle w:val="2H2H2212h22RTCiz2"/>
        <w:spacing w:before="0" w:after="0"/>
        <w:ind w:firstLine="709"/>
        <w:rPr>
          <w:rFonts w:ascii="Times New Roman" w:hAnsi="Times New Roman"/>
          <w:sz w:val="26"/>
          <w:szCs w:val="26"/>
          <w:lang w:val="ru-RU"/>
        </w:rPr>
      </w:pPr>
      <w:bookmarkStart w:id="58" w:name="_Toc226732564"/>
      <w:r>
        <w:rPr>
          <w:rFonts w:ascii="Times New Roman" w:hAnsi="Times New Roman"/>
          <w:sz w:val="26"/>
          <w:szCs w:val="26"/>
          <w:lang w:val="ru-RU"/>
        </w:rPr>
        <w:t>4.9. Требования к электромагнитной совместимости</w:t>
      </w:r>
      <w:bookmarkEnd w:id="57"/>
      <w:bookmarkEnd w:id="58"/>
    </w:p>
    <w:p w:rsidR="00BA698C" w:rsidRDefault="00EB7212">
      <w:pPr>
        <w:pStyle w:val="11"/>
        <w:numPr>
          <w:ilvl w:val="0"/>
          <w:numId w:val="0"/>
        </w:numPr>
        <w:spacing w:before="0" w:after="0"/>
        <w:ind w:firstLine="709"/>
        <w:rPr>
          <w:sz w:val="26"/>
          <w:szCs w:val="26"/>
        </w:rPr>
      </w:pPr>
      <w:r w:rsidRPr="00EB7212">
        <w:rPr>
          <w:sz w:val="26"/>
          <w:szCs w:val="26"/>
        </w:rPr>
        <w:t>Требование настоящего раздела к приборам учета, и/или иному оборудованию интеллектуальных систем учета электрической энергии (мощности), распространяются на оборудование, закупаемое по согласованию с Заказчиком Подрядчиком самостоятельно. Оборудование, предоставляемое Подрядчику Заказчиком, подлежит использованию Подрядчиком при выполнении работ в соответствии с требованиями настоящего технического задания «как есть».</w:t>
      </w:r>
    </w:p>
    <w:p w:rsidR="00864FAE" w:rsidRDefault="00C4671C">
      <w:pPr>
        <w:pStyle w:val="11"/>
        <w:numPr>
          <w:ilvl w:val="0"/>
          <w:numId w:val="0"/>
        </w:numPr>
        <w:spacing w:before="0" w:after="0"/>
        <w:ind w:firstLine="709"/>
        <w:rPr>
          <w:sz w:val="26"/>
          <w:szCs w:val="26"/>
        </w:rPr>
      </w:pPr>
      <w:r>
        <w:rPr>
          <w:sz w:val="26"/>
          <w:szCs w:val="26"/>
        </w:rPr>
        <w:t>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w:t>
      </w:r>
    </w:p>
    <w:p w:rsidR="00C96920" w:rsidRDefault="00C96920">
      <w:pPr>
        <w:pStyle w:val="11"/>
        <w:numPr>
          <w:ilvl w:val="0"/>
          <w:numId w:val="0"/>
        </w:numPr>
        <w:spacing w:before="0" w:after="0"/>
        <w:ind w:firstLine="709"/>
        <w:rPr>
          <w:sz w:val="26"/>
          <w:szCs w:val="26"/>
        </w:rPr>
      </w:pPr>
    </w:p>
    <w:p w:rsidR="00864FAE" w:rsidRDefault="00C4671C">
      <w:pPr>
        <w:pStyle w:val="2H2H2212h22RTCiz2"/>
        <w:spacing w:before="0" w:after="0"/>
        <w:ind w:firstLine="709"/>
        <w:jc w:val="both"/>
        <w:rPr>
          <w:rFonts w:ascii="Times New Roman" w:hAnsi="Times New Roman"/>
          <w:sz w:val="26"/>
          <w:szCs w:val="26"/>
          <w:lang w:val="ru-RU"/>
        </w:rPr>
      </w:pPr>
      <w:bookmarkStart w:id="59" w:name="_Toc216357141"/>
      <w:bookmarkStart w:id="60" w:name="_Toc226732565"/>
      <w:r>
        <w:rPr>
          <w:rFonts w:ascii="Times New Roman" w:hAnsi="Times New Roman"/>
          <w:sz w:val="26"/>
          <w:szCs w:val="26"/>
          <w:lang w:val="ru-RU"/>
        </w:rPr>
        <w:lastRenderedPageBreak/>
        <w:t>4.10. Требования по эксплуатации, техническому обслуживанию, ремонту и хранению:</w:t>
      </w:r>
      <w:bookmarkEnd w:id="59"/>
      <w:bookmarkEnd w:id="60"/>
    </w:p>
    <w:p w:rsidR="00864FAE" w:rsidRDefault="00C4671C">
      <w:pPr>
        <w:pStyle w:val="11"/>
        <w:numPr>
          <w:ilvl w:val="0"/>
          <w:numId w:val="22"/>
        </w:numPr>
        <w:tabs>
          <w:tab w:val="left" w:pos="993"/>
        </w:tabs>
        <w:spacing w:before="0" w:after="0"/>
        <w:ind w:left="0" w:firstLine="680"/>
        <w:rPr>
          <w:sz w:val="26"/>
          <w:szCs w:val="26"/>
        </w:rPr>
      </w:pPr>
      <w:r>
        <w:rPr>
          <w:sz w:val="26"/>
          <w:szCs w:val="26"/>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FA7467" w:rsidRDefault="00FA7467">
      <w:pPr>
        <w:pStyle w:val="11"/>
        <w:numPr>
          <w:ilvl w:val="0"/>
          <w:numId w:val="22"/>
        </w:numPr>
        <w:tabs>
          <w:tab w:val="left" w:pos="993"/>
        </w:tabs>
        <w:spacing w:before="0" w:after="0"/>
        <w:ind w:left="0" w:firstLine="680"/>
        <w:rPr>
          <w:sz w:val="26"/>
          <w:szCs w:val="26"/>
        </w:rPr>
      </w:pPr>
      <w:r w:rsidRPr="00FA7467">
        <w:rPr>
          <w:sz w:val="26"/>
          <w:szCs w:val="26"/>
        </w:rPr>
        <w:t xml:space="preserve"> восстановление работоспособности системы учета электроэнергии должно производиться путем замены неисправных компонентов, при этом организацию ремонта вышедших из строя в период гарантийного срока компонентов, предоставленных Заказчиком, обеспечивает Заказчик, а оборудования, закупленного Подрядчиком самостоятельно, обеспечивает Подрядчик (для гарантийных случаев);</w:t>
      </w:r>
    </w:p>
    <w:p w:rsidR="00864FAE" w:rsidRDefault="00C4671C">
      <w:pPr>
        <w:pStyle w:val="11"/>
        <w:numPr>
          <w:ilvl w:val="0"/>
          <w:numId w:val="22"/>
        </w:numPr>
        <w:tabs>
          <w:tab w:val="left" w:pos="993"/>
        </w:tabs>
        <w:spacing w:before="0" w:after="0"/>
        <w:ind w:left="0" w:firstLine="680"/>
        <w:rPr>
          <w:sz w:val="26"/>
          <w:szCs w:val="26"/>
        </w:rPr>
      </w:pPr>
      <w:r>
        <w:rPr>
          <w:sz w:val="26"/>
          <w:szCs w:val="26"/>
        </w:rPr>
        <w:t>технические средства системы учета электроэнергии должны быть обслуживаемыми устройствами;</w:t>
      </w:r>
    </w:p>
    <w:p w:rsidR="00864FAE" w:rsidRDefault="00C4671C">
      <w:pPr>
        <w:pStyle w:val="11"/>
        <w:numPr>
          <w:ilvl w:val="0"/>
          <w:numId w:val="22"/>
        </w:numPr>
        <w:tabs>
          <w:tab w:val="left" w:pos="993"/>
        </w:tabs>
        <w:spacing w:before="0" w:after="0"/>
        <w:ind w:left="0" w:firstLine="680"/>
        <w:rPr>
          <w:sz w:val="26"/>
          <w:szCs w:val="26"/>
        </w:rPr>
      </w:pPr>
      <w:r>
        <w:rPr>
          <w:sz w:val="26"/>
          <w:szCs w:val="26"/>
        </w:rPr>
        <w:t>условия хранения технических средств системы учета электроэнергии должны отвечать требованиям ГОСТ 15150-69.</w:t>
      </w:r>
    </w:p>
    <w:p w:rsidR="00C96920" w:rsidRDefault="00C96920" w:rsidP="00051512">
      <w:pPr>
        <w:pStyle w:val="11"/>
        <w:widowControl w:val="0"/>
        <w:numPr>
          <w:ilvl w:val="0"/>
          <w:numId w:val="0"/>
        </w:numPr>
        <w:tabs>
          <w:tab w:val="left" w:pos="993"/>
        </w:tabs>
        <w:spacing w:before="0" w:after="0"/>
        <w:ind w:firstLine="709"/>
        <w:rPr>
          <w:sz w:val="26"/>
          <w:szCs w:val="26"/>
        </w:rPr>
      </w:pPr>
      <w:bookmarkStart w:id="61" w:name="_Toc216357142"/>
    </w:p>
    <w:p w:rsidR="00864FAE" w:rsidRDefault="00C4671C">
      <w:pPr>
        <w:pStyle w:val="2H2H2212h22RTCiz2"/>
        <w:spacing w:before="0" w:after="0"/>
        <w:ind w:firstLine="709"/>
        <w:rPr>
          <w:rFonts w:ascii="Times New Roman" w:hAnsi="Times New Roman"/>
          <w:sz w:val="26"/>
          <w:szCs w:val="26"/>
          <w:lang w:val="ru-RU"/>
        </w:rPr>
      </w:pPr>
      <w:bookmarkStart w:id="62" w:name="_Toc226732566"/>
      <w:r>
        <w:rPr>
          <w:rFonts w:ascii="Times New Roman" w:hAnsi="Times New Roman"/>
          <w:sz w:val="26"/>
          <w:szCs w:val="26"/>
          <w:lang w:val="ru-RU"/>
        </w:rPr>
        <w:t>4.11. Требования к документированию</w:t>
      </w:r>
      <w:bookmarkEnd w:id="61"/>
      <w:bookmarkEnd w:id="62"/>
    </w:p>
    <w:p w:rsidR="00864FAE" w:rsidRDefault="00C4671C">
      <w:pPr>
        <w:pStyle w:val="11"/>
        <w:widowControl w:val="0"/>
        <w:numPr>
          <w:ilvl w:val="0"/>
          <w:numId w:val="0"/>
        </w:numPr>
        <w:tabs>
          <w:tab w:val="left" w:pos="993"/>
        </w:tabs>
        <w:spacing w:before="0" w:after="0"/>
        <w:ind w:firstLine="709"/>
        <w:rPr>
          <w:sz w:val="26"/>
          <w:szCs w:val="26"/>
        </w:rPr>
      </w:pPr>
      <w:r>
        <w:rPr>
          <w:sz w:val="26"/>
          <w:szCs w:val="26"/>
        </w:rPr>
        <w:t>ПД, в том числе рабочая документация, должна быть разработана в соответствии с ГОСТ 21.101-2020, ГОСТ 21.613-2014, ПУЭ, Правил технической эксплуатации электрических станций и сетей Российской Федерации (далее - ПТЭ), и отвечать требованиям СНИП, государственных норм и правил Российской Федерации.</w:t>
      </w:r>
    </w:p>
    <w:p w:rsidR="00864FAE" w:rsidRDefault="00C4671C">
      <w:pPr>
        <w:pStyle w:val="11"/>
        <w:widowControl w:val="0"/>
        <w:numPr>
          <w:ilvl w:val="0"/>
          <w:numId w:val="0"/>
        </w:numPr>
        <w:tabs>
          <w:tab w:val="left" w:pos="993"/>
        </w:tabs>
        <w:spacing w:before="0" w:after="0"/>
        <w:ind w:firstLine="709"/>
        <w:rPr>
          <w:sz w:val="26"/>
          <w:szCs w:val="26"/>
        </w:rPr>
      </w:pPr>
      <w:r>
        <w:rPr>
          <w:sz w:val="26"/>
          <w:szCs w:val="26"/>
        </w:rPr>
        <w:t>При этом Подрядчик выполняет оформление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864FAE" w:rsidRDefault="00C4671C">
      <w:pPr>
        <w:ind w:firstLine="709"/>
        <w:jc w:val="both"/>
        <w:rPr>
          <w:sz w:val="26"/>
          <w:szCs w:val="26"/>
        </w:rPr>
      </w:pPr>
      <w:r>
        <w:rPr>
          <w:sz w:val="26"/>
          <w:szCs w:val="26"/>
        </w:rPr>
        <w:t>Обеспечение безопасности выполнения работ и соблюдение техники безопасности осуществляется согласно:</w:t>
      </w:r>
    </w:p>
    <w:p w:rsidR="00864FAE" w:rsidRDefault="00C4671C" w:rsidP="000B7524">
      <w:pPr>
        <w:pStyle w:val="11"/>
        <w:numPr>
          <w:ilvl w:val="0"/>
          <w:numId w:val="40"/>
        </w:numPr>
        <w:tabs>
          <w:tab w:val="left" w:pos="1134"/>
        </w:tabs>
        <w:spacing w:before="0" w:after="0"/>
        <w:ind w:left="0" w:firstLine="709"/>
        <w:rPr>
          <w:sz w:val="26"/>
          <w:szCs w:val="26"/>
        </w:rPr>
      </w:pPr>
      <w:r>
        <w:rPr>
          <w:sz w:val="26"/>
          <w:szCs w:val="26"/>
        </w:rPr>
        <w:t>Правилам по охране труда при эксплуатации электроустановок (приказ Минтруда России от 15.12.2020 № 903н);</w:t>
      </w:r>
    </w:p>
    <w:p w:rsidR="00864FAE" w:rsidRDefault="00C4671C" w:rsidP="000B7524">
      <w:pPr>
        <w:pStyle w:val="11"/>
        <w:numPr>
          <w:ilvl w:val="0"/>
          <w:numId w:val="40"/>
        </w:numPr>
        <w:tabs>
          <w:tab w:val="left" w:pos="1134"/>
        </w:tabs>
        <w:spacing w:before="0" w:after="0"/>
        <w:ind w:left="0" w:firstLine="709"/>
        <w:rPr>
          <w:sz w:val="26"/>
          <w:szCs w:val="26"/>
        </w:rPr>
      </w:pPr>
      <w:r>
        <w:rPr>
          <w:sz w:val="26"/>
          <w:szCs w:val="26"/>
        </w:rPr>
        <w:t>ПУЭ;</w:t>
      </w:r>
    </w:p>
    <w:p w:rsidR="00864FAE" w:rsidRDefault="00C4671C" w:rsidP="000B7524">
      <w:pPr>
        <w:pStyle w:val="11"/>
        <w:numPr>
          <w:ilvl w:val="0"/>
          <w:numId w:val="40"/>
        </w:numPr>
        <w:tabs>
          <w:tab w:val="left" w:pos="1134"/>
        </w:tabs>
        <w:spacing w:before="0" w:after="0"/>
        <w:ind w:left="0" w:firstLine="709"/>
        <w:rPr>
          <w:sz w:val="26"/>
          <w:szCs w:val="26"/>
        </w:rPr>
      </w:pPr>
      <w:r>
        <w:rPr>
          <w:sz w:val="26"/>
          <w:szCs w:val="26"/>
        </w:rPr>
        <w:t>ПТЭ;</w:t>
      </w:r>
    </w:p>
    <w:p w:rsidR="00864FAE" w:rsidRDefault="00C4671C" w:rsidP="000B7524">
      <w:pPr>
        <w:pStyle w:val="11"/>
        <w:numPr>
          <w:ilvl w:val="0"/>
          <w:numId w:val="40"/>
        </w:numPr>
        <w:tabs>
          <w:tab w:val="left" w:pos="1134"/>
        </w:tabs>
        <w:spacing w:before="0" w:after="0"/>
        <w:ind w:left="0" w:firstLine="709"/>
        <w:rPr>
          <w:sz w:val="26"/>
          <w:szCs w:val="26"/>
        </w:rPr>
      </w:pPr>
      <w:r>
        <w:rPr>
          <w:sz w:val="26"/>
          <w:szCs w:val="26"/>
        </w:rPr>
        <w:t>СНиП 12-03-2001 «</w:t>
      </w:r>
      <w:r>
        <w:rPr>
          <w:color w:val="000000"/>
          <w:spacing w:val="-4"/>
          <w:sz w:val="26"/>
          <w:szCs w:val="26"/>
        </w:rPr>
        <w:t>Безопасность труда в строительстве. Часть 1. Общие требования</w:t>
      </w:r>
      <w:r>
        <w:rPr>
          <w:sz w:val="26"/>
          <w:szCs w:val="26"/>
        </w:rPr>
        <w:t xml:space="preserve">»; </w:t>
      </w:r>
    </w:p>
    <w:p w:rsidR="00864FAE" w:rsidRDefault="00C4671C" w:rsidP="000B7524">
      <w:pPr>
        <w:pStyle w:val="11"/>
        <w:numPr>
          <w:ilvl w:val="0"/>
          <w:numId w:val="40"/>
        </w:numPr>
        <w:tabs>
          <w:tab w:val="left" w:pos="1134"/>
        </w:tabs>
        <w:spacing w:before="0" w:after="0"/>
        <w:ind w:left="0" w:firstLine="709"/>
        <w:rPr>
          <w:sz w:val="26"/>
          <w:szCs w:val="26"/>
        </w:rPr>
      </w:pPr>
      <w:r>
        <w:rPr>
          <w:sz w:val="26"/>
          <w:szCs w:val="26"/>
        </w:rPr>
        <w:t>СНиП 12-04-2002 «Строительные нормы и правила Российской Федерации. Безопасность труда в строительстве. Часть 2. Строительное производство»,</w:t>
      </w:r>
    </w:p>
    <w:p w:rsidR="00864FAE" w:rsidRDefault="00C4671C" w:rsidP="000B7524">
      <w:pPr>
        <w:pStyle w:val="11"/>
        <w:numPr>
          <w:ilvl w:val="0"/>
          <w:numId w:val="40"/>
        </w:numPr>
        <w:tabs>
          <w:tab w:val="left" w:pos="1134"/>
        </w:tabs>
        <w:spacing w:before="0" w:after="0"/>
        <w:ind w:left="0" w:firstLine="709"/>
        <w:rPr>
          <w:sz w:val="26"/>
          <w:szCs w:val="26"/>
        </w:rPr>
      </w:pPr>
      <w:r>
        <w:rPr>
          <w:sz w:val="26"/>
          <w:szCs w:val="26"/>
        </w:rPr>
        <w:t>СП 76.13330.2016 «</w:t>
      </w:r>
      <w:r>
        <w:rPr>
          <w:color w:val="000000"/>
          <w:spacing w:val="-4"/>
          <w:sz w:val="26"/>
          <w:szCs w:val="26"/>
        </w:rPr>
        <w:t>Свод правил. Электротехнические устройства</w:t>
      </w:r>
      <w:r>
        <w:rPr>
          <w:sz w:val="26"/>
          <w:szCs w:val="26"/>
        </w:rPr>
        <w:t>».</w:t>
      </w:r>
    </w:p>
    <w:p w:rsidR="00864FAE" w:rsidRDefault="00C4671C">
      <w:pPr>
        <w:pStyle w:val="11"/>
        <w:widowControl w:val="0"/>
        <w:numPr>
          <w:ilvl w:val="0"/>
          <w:numId w:val="0"/>
        </w:numPr>
        <w:tabs>
          <w:tab w:val="left" w:pos="993"/>
        </w:tabs>
        <w:spacing w:before="0" w:after="0"/>
        <w:ind w:firstLine="709"/>
        <w:rPr>
          <w:sz w:val="26"/>
          <w:szCs w:val="26"/>
        </w:rPr>
      </w:pPr>
      <w:r>
        <w:rPr>
          <w:sz w:val="26"/>
          <w:szCs w:val="26"/>
        </w:rPr>
        <w:t>Проектная, рабочая и эксплуатационная документация представляется</w:t>
      </w:r>
      <w:r w:rsidR="00122E75">
        <w:rPr>
          <w:sz w:val="26"/>
          <w:szCs w:val="26"/>
        </w:rPr>
        <w:t xml:space="preserve"> </w:t>
      </w:r>
      <w:r>
        <w:rPr>
          <w:sz w:val="26"/>
          <w:szCs w:val="26"/>
        </w:rPr>
        <w:t>в 3 (трех) экземплярах на сброшюрованном бумажном носителе (после получения положительных заключений органов экспертизы), из которых не менее 1 (одного) экземпляра в оригинале. Один экземпляр в электронном виде (на CD/DVD или USB-носителе), текстовая и графическая части представляются в стандартных форматах, обеспечивающих возможность чтения и редактирования в программных продуктах отечественного производства.</w:t>
      </w:r>
    </w:p>
    <w:p w:rsidR="00864FAE" w:rsidRDefault="00C4671C">
      <w:pPr>
        <w:pStyle w:val="11"/>
        <w:widowControl w:val="0"/>
        <w:numPr>
          <w:ilvl w:val="0"/>
          <w:numId w:val="0"/>
        </w:numPr>
        <w:tabs>
          <w:tab w:val="left" w:pos="993"/>
        </w:tabs>
        <w:spacing w:before="0" w:after="0"/>
        <w:ind w:firstLine="709"/>
        <w:rPr>
          <w:sz w:val="26"/>
          <w:szCs w:val="26"/>
        </w:rPr>
      </w:pPr>
      <w:r>
        <w:rPr>
          <w:sz w:val="26"/>
          <w:szCs w:val="26"/>
        </w:rPr>
        <w:t xml:space="preserve">Исполнительная документация представляется в 2-х экземплярах </w:t>
      </w:r>
      <w:r w:rsidR="006539A8">
        <w:rPr>
          <w:sz w:val="26"/>
          <w:szCs w:val="26"/>
        </w:rPr>
        <w:t xml:space="preserve">в соответствии с требованиями </w:t>
      </w:r>
      <w:r w:rsidR="006539A8" w:rsidRPr="006539A8">
        <w:rPr>
          <w:sz w:val="26"/>
          <w:szCs w:val="26"/>
        </w:rPr>
        <w:t>Методически</w:t>
      </w:r>
      <w:r w:rsidR="006539A8">
        <w:rPr>
          <w:sz w:val="26"/>
          <w:szCs w:val="26"/>
        </w:rPr>
        <w:t>х</w:t>
      </w:r>
      <w:r w:rsidR="006539A8" w:rsidRPr="006539A8">
        <w:rPr>
          <w:sz w:val="26"/>
          <w:szCs w:val="26"/>
        </w:rPr>
        <w:t xml:space="preserve"> указани</w:t>
      </w:r>
      <w:r w:rsidR="006539A8">
        <w:rPr>
          <w:sz w:val="26"/>
          <w:szCs w:val="26"/>
        </w:rPr>
        <w:t>й</w:t>
      </w:r>
      <w:r w:rsidR="006539A8" w:rsidRPr="006539A8">
        <w:rPr>
          <w:sz w:val="26"/>
          <w:szCs w:val="26"/>
        </w:rPr>
        <w:t xml:space="preserve">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w:t>
      </w:r>
      <w:r w:rsidR="006539A8">
        <w:rPr>
          <w:sz w:val="26"/>
          <w:szCs w:val="26"/>
        </w:rPr>
        <w:t>, включая</w:t>
      </w:r>
      <w:r>
        <w:rPr>
          <w:sz w:val="26"/>
          <w:szCs w:val="26"/>
        </w:rPr>
        <w:t>:</w:t>
      </w:r>
    </w:p>
    <w:p w:rsidR="00864FAE" w:rsidRDefault="00C4671C" w:rsidP="000B7524">
      <w:pPr>
        <w:pStyle w:val="aff6"/>
        <w:widowControl w:val="0"/>
        <w:numPr>
          <w:ilvl w:val="0"/>
          <w:numId w:val="36"/>
        </w:numPr>
        <w:shd w:val="clear" w:color="auto" w:fill="FFFFFF"/>
        <w:tabs>
          <w:tab w:val="left" w:pos="0"/>
          <w:tab w:val="left" w:pos="1134"/>
        </w:tabs>
        <w:ind w:left="0" w:firstLine="709"/>
        <w:jc w:val="both"/>
        <w:rPr>
          <w:sz w:val="26"/>
          <w:szCs w:val="26"/>
        </w:rPr>
      </w:pPr>
      <w:r>
        <w:rPr>
          <w:sz w:val="26"/>
          <w:szCs w:val="26"/>
        </w:rPr>
        <w:t>акт технической готовности электромонтажных работ (АТГЭР);</w:t>
      </w:r>
    </w:p>
    <w:p w:rsidR="00864FAE" w:rsidRDefault="00C4671C" w:rsidP="000B7524">
      <w:pPr>
        <w:pStyle w:val="aff6"/>
        <w:widowControl w:val="0"/>
        <w:numPr>
          <w:ilvl w:val="0"/>
          <w:numId w:val="36"/>
        </w:numPr>
        <w:shd w:val="clear" w:color="auto" w:fill="FFFFFF"/>
        <w:tabs>
          <w:tab w:val="left" w:pos="0"/>
          <w:tab w:val="left" w:pos="1134"/>
        </w:tabs>
        <w:ind w:left="0" w:firstLine="709"/>
        <w:jc w:val="both"/>
        <w:rPr>
          <w:sz w:val="26"/>
          <w:szCs w:val="26"/>
        </w:rPr>
      </w:pPr>
      <w:r>
        <w:rPr>
          <w:sz w:val="26"/>
          <w:szCs w:val="26"/>
        </w:rPr>
        <w:t xml:space="preserve">ведомость технической документации, предъявляемой при сдаче-приемке </w:t>
      </w:r>
      <w:r>
        <w:rPr>
          <w:sz w:val="26"/>
          <w:szCs w:val="26"/>
        </w:rPr>
        <w:lastRenderedPageBreak/>
        <w:t>электромонтажных работ;</w:t>
      </w:r>
    </w:p>
    <w:p w:rsidR="00864FAE" w:rsidRDefault="00C4671C" w:rsidP="000B7524">
      <w:pPr>
        <w:pStyle w:val="aff6"/>
        <w:widowControl w:val="0"/>
        <w:numPr>
          <w:ilvl w:val="0"/>
          <w:numId w:val="36"/>
        </w:numPr>
        <w:shd w:val="clear" w:color="auto" w:fill="FFFFFF"/>
        <w:tabs>
          <w:tab w:val="left" w:pos="0"/>
          <w:tab w:val="left" w:pos="1134"/>
        </w:tabs>
        <w:ind w:left="0" w:firstLine="709"/>
        <w:jc w:val="both"/>
        <w:rPr>
          <w:sz w:val="26"/>
          <w:szCs w:val="26"/>
        </w:rPr>
      </w:pPr>
      <w:r>
        <w:rPr>
          <w:sz w:val="26"/>
          <w:szCs w:val="26"/>
        </w:rPr>
        <w:t>ведомость изменений и отступлений от проекта;</w:t>
      </w:r>
    </w:p>
    <w:p w:rsidR="00864FAE" w:rsidRDefault="00C4671C" w:rsidP="000B7524">
      <w:pPr>
        <w:pStyle w:val="aff6"/>
        <w:widowControl w:val="0"/>
        <w:numPr>
          <w:ilvl w:val="0"/>
          <w:numId w:val="36"/>
        </w:numPr>
        <w:shd w:val="clear" w:color="auto" w:fill="FFFFFF"/>
        <w:tabs>
          <w:tab w:val="left" w:pos="0"/>
          <w:tab w:val="left" w:pos="1134"/>
        </w:tabs>
        <w:ind w:left="0" w:firstLine="709"/>
        <w:jc w:val="both"/>
        <w:rPr>
          <w:sz w:val="26"/>
          <w:szCs w:val="26"/>
        </w:rPr>
      </w:pPr>
      <w:r>
        <w:rPr>
          <w:sz w:val="26"/>
          <w:szCs w:val="26"/>
        </w:rPr>
        <w:t>ведомость электромонтажных недоделок, не препятствующих комплексному опробованию;</w:t>
      </w:r>
    </w:p>
    <w:p w:rsidR="00864FAE" w:rsidRDefault="00C4671C" w:rsidP="000B7524">
      <w:pPr>
        <w:pStyle w:val="aff6"/>
        <w:widowControl w:val="0"/>
        <w:numPr>
          <w:ilvl w:val="0"/>
          <w:numId w:val="36"/>
        </w:numPr>
        <w:shd w:val="clear" w:color="auto" w:fill="FFFFFF"/>
        <w:tabs>
          <w:tab w:val="left" w:pos="0"/>
          <w:tab w:val="left" w:pos="1134"/>
        </w:tabs>
        <w:ind w:left="0" w:firstLine="709"/>
        <w:jc w:val="both"/>
        <w:rPr>
          <w:sz w:val="26"/>
          <w:szCs w:val="26"/>
        </w:rPr>
      </w:pPr>
      <w:r>
        <w:rPr>
          <w:sz w:val="26"/>
          <w:szCs w:val="26"/>
        </w:rPr>
        <w:t>журнал выполнения работ по форме КС-6а;</w:t>
      </w:r>
    </w:p>
    <w:p w:rsidR="00864FAE" w:rsidRDefault="00C4671C" w:rsidP="000B7524">
      <w:pPr>
        <w:pStyle w:val="aff6"/>
        <w:widowControl w:val="0"/>
        <w:numPr>
          <w:ilvl w:val="0"/>
          <w:numId w:val="36"/>
        </w:numPr>
        <w:shd w:val="clear" w:color="auto" w:fill="FFFFFF"/>
        <w:tabs>
          <w:tab w:val="left" w:pos="0"/>
          <w:tab w:val="left" w:pos="1134"/>
        </w:tabs>
        <w:ind w:left="0" w:firstLine="709"/>
        <w:jc w:val="both"/>
        <w:rPr>
          <w:sz w:val="26"/>
          <w:szCs w:val="26"/>
        </w:rPr>
      </w:pPr>
      <w:r>
        <w:rPr>
          <w:sz w:val="26"/>
          <w:szCs w:val="26"/>
        </w:rPr>
        <w:t>опросный лист (монтажная ведомость).</w:t>
      </w:r>
    </w:p>
    <w:p w:rsidR="00864FAE" w:rsidRDefault="00C4671C">
      <w:pPr>
        <w:widowControl w:val="0"/>
        <w:shd w:val="clear" w:color="auto" w:fill="FFFFFF"/>
        <w:tabs>
          <w:tab w:val="left" w:pos="1134"/>
        </w:tabs>
        <w:ind w:firstLine="709"/>
        <w:jc w:val="both"/>
        <w:rPr>
          <w:sz w:val="26"/>
          <w:szCs w:val="26"/>
        </w:rPr>
      </w:pPr>
      <w:r>
        <w:rPr>
          <w:sz w:val="26"/>
          <w:szCs w:val="26"/>
        </w:rPr>
        <w:t>Сдача</w:t>
      </w:r>
      <w:r w:rsidR="006539A8">
        <w:rPr>
          <w:sz w:val="26"/>
          <w:szCs w:val="26"/>
        </w:rPr>
        <w:t>-приемка</w:t>
      </w:r>
      <w:r>
        <w:rPr>
          <w:sz w:val="26"/>
          <w:szCs w:val="26"/>
        </w:rPr>
        <w:t xml:space="preserve"> монтажных работ по установке ПУ должна выполнятся </w:t>
      </w:r>
      <w:r w:rsidR="006539A8">
        <w:rPr>
          <w:sz w:val="26"/>
          <w:szCs w:val="26"/>
        </w:rPr>
        <w:t xml:space="preserve">при условии подтверждения Подрядчиком объемов выполненных работ путем заведения смонтированного оборудования в базу данных ИВК ИСУЭ Филиала на базе ПО </w:t>
      </w:r>
      <w:r w:rsidR="006539A8" w:rsidRPr="0078221E">
        <w:rPr>
          <w:sz w:val="26"/>
          <w:szCs w:val="26"/>
        </w:rPr>
        <w:t xml:space="preserve"> </w:t>
      </w:r>
      <w:r w:rsidR="006539A8">
        <w:rPr>
          <w:sz w:val="26"/>
          <w:szCs w:val="26"/>
        </w:rPr>
        <w:t>«Пирамида-</w:t>
      </w:r>
      <w:r w:rsidR="00320B40">
        <w:rPr>
          <w:sz w:val="26"/>
          <w:szCs w:val="26"/>
          <w:lang w:val="en-US"/>
        </w:rPr>
        <w:t>C</w:t>
      </w:r>
      <w:r w:rsidR="006539A8">
        <w:rPr>
          <w:sz w:val="26"/>
          <w:szCs w:val="26"/>
        </w:rPr>
        <w:t>ети» и обеспечения удаленного сбора данных с ИВК, ИВКЭ (при наличии)</w:t>
      </w:r>
      <w:r>
        <w:rPr>
          <w:sz w:val="26"/>
          <w:szCs w:val="26"/>
        </w:rPr>
        <w:t xml:space="preserve"> с занесением всей необходимой информации по каждой точке учета (тип и № ПУ, измерительных трансформаторов (при наличии), номера сим-карт, а так же </w:t>
      </w:r>
      <w:r w:rsidR="00157068">
        <w:rPr>
          <w:sz w:val="26"/>
          <w:szCs w:val="26"/>
        </w:rPr>
        <w:t xml:space="preserve">предоставлении фотографий установленных </w:t>
      </w:r>
      <w:r>
        <w:rPr>
          <w:sz w:val="26"/>
          <w:szCs w:val="26"/>
        </w:rPr>
        <w:t>ПУ, измерительных трансформаторов (при наличии), их паспортов и объектов подключения с идентификацией на фотографии геолокации.</w:t>
      </w:r>
    </w:p>
    <w:p w:rsidR="00122E75" w:rsidRDefault="00122E75">
      <w:pPr>
        <w:pStyle w:val="2H2H2212h22RTCiz2"/>
        <w:widowControl w:val="0"/>
        <w:tabs>
          <w:tab w:val="left" w:pos="993"/>
        </w:tabs>
        <w:spacing w:before="0" w:after="0"/>
        <w:ind w:firstLine="709"/>
        <w:rPr>
          <w:rFonts w:ascii="Times New Roman" w:hAnsi="Times New Roman"/>
          <w:sz w:val="26"/>
          <w:szCs w:val="26"/>
          <w:lang w:val="ru-RU"/>
        </w:rPr>
      </w:pPr>
      <w:bookmarkStart w:id="63" w:name="_Toc216357143"/>
    </w:p>
    <w:p w:rsidR="00864FAE" w:rsidRDefault="00C4671C">
      <w:pPr>
        <w:pStyle w:val="2H2H2212h22RTCiz2"/>
        <w:widowControl w:val="0"/>
        <w:tabs>
          <w:tab w:val="left" w:pos="993"/>
        </w:tabs>
        <w:spacing w:before="0" w:after="0"/>
        <w:ind w:firstLine="709"/>
        <w:rPr>
          <w:rFonts w:ascii="Times New Roman" w:hAnsi="Times New Roman"/>
          <w:sz w:val="26"/>
          <w:szCs w:val="26"/>
          <w:lang w:val="ru-RU"/>
        </w:rPr>
      </w:pPr>
      <w:bookmarkStart w:id="64" w:name="_Toc226732567"/>
      <w:r>
        <w:rPr>
          <w:rFonts w:ascii="Times New Roman" w:hAnsi="Times New Roman"/>
          <w:sz w:val="26"/>
          <w:szCs w:val="26"/>
          <w:lang w:val="ru-RU"/>
        </w:rPr>
        <w:t>4.12. Требования к эксплуатационной документации</w:t>
      </w:r>
      <w:bookmarkEnd w:id="63"/>
      <w:bookmarkEnd w:id="64"/>
    </w:p>
    <w:p w:rsidR="00864FAE" w:rsidRDefault="00C4671C">
      <w:pPr>
        <w:widowControl w:val="0"/>
        <w:tabs>
          <w:tab w:val="left" w:pos="993"/>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Эксплуатационная документация на </w:t>
      </w:r>
      <w:r w:rsidR="00EC03C0" w:rsidRPr="009C2630">
        <w:rPr>
          <w:sz w:val="26"/>
          <w:szCs w:val="26"/>
        </w:rPr>
        <w:t>расширяемую автоматизированн</w:t>
      </w:r>
      <w:r w:rsidR="00EC03C0">
        <w:rPr>
          <w:sz w:val="26"/>
          <w:szCs w:val="26"/>
        </w:rPr>
        <w:t>у</w:t>
      </w:r>
      <w:r w:rsidR="00EC03C0" w:rsidRPr="009C2630">
        <w:rPr>
          <w:sz w:val="26"/>
          <w:szCs w:val="26"/>
        </w:rPr>
        <w:t>ю</w:t>
      </w:r>
      <w:r w:rsidR="00EC03C0">
        <w:rPr>
          <w:sz w:val="26"/>
          <w:szCs w:val="26"/>
        </w:rPr>
        <w:t xml:space="preserve"> систему </w:t>
      </w:r>
      <w:r>
        <w:rPr>
          <w:sz w:val="26"/>
          <w:szCs w:val="26"/>
        </w:rPr>
        <w:t xml:space="preserve">учета электроэнергии должна содержать следующую информацию: </w:t>
      </w:r>
    </w:p>
    <w:p w:rsidR="00864FAE" w:rsidRDefault="00C4671C">
      <w:pPr>
        <w:pStyle w:val="11"/>
        <w:widowControl w:val="0"/>
        <w:numPr>
          <w:ilvl w:val="0"/>
          <w:numId w:val="24"/>
        </w:numPr>
        <w:tabs>
          <w:tab w:val="left" w:pos="993"/>
        </w:tabs>
        <w:spacing w:before="0" w:after="0"/>
        <w:ind w:left="0" w:firstLine="680"/>
        <w:rPr>
          <w:sz w:val="26"/>
          <w:szCs w:val="26"/>
        </w:rPr>
      </w:pPr>
      <w:r>
        <w:rPr>
          <w:sz w:val="26"/>
          <w:szCs w:val="26"/>
        </w:rPr>
        <w:t>перечень средств измерений в составе информационно-измерительного комплекса с указанием их номинальных параметров и классов точности (отражается в АТГЭР);</w:t>
      </w:r>
    </w:p>
    <w:p w:rsidR="00864FAE" w:rsidRDefault="00C4671C">
      <w:pPr>
        <w:pStyle w:val="11"/>
        <w:numPr>
          <w:ilvl w:val="0"/>
          <w:numId w:val="24"/>
        </w:numPr>
        <w:tabs>
          <w:tab w:val="left" w:pos="993"/>
        </w:tabs>
        <w:spacing w:before="0" w:after="0"/>
        <w:ind w:left="0" w:firstLine="680"/>
        <w:rPr>
          <w:sz w:val="26"/>
          <w:szCs w:val="26"/>
        </w:rPr>
      </w:pPr>
      <w:r>
        <w:rPr>
          <w:sz w:val="26"/>
          <w:szCs w:val="26"/>
        </w:rPr>
        <w:t>схема подключения ПУ и измерительных трансформаторов (отражается в ТТР);</w:t>
      </w:r>
    </w:p>
    <w:p w:rsidR="00EC03C0" w:rsidRDefault="00EC03C0">
      <w:pPr>
        <w:pStyle w:val="11"/>
        <w:numPr>
          <w:ilvl w:val="0"/>
          <w:numId w:val="24"/>
        </w:numPr>
        <w:tabs>
          <w:tab w:val="left" w:pos="993"/>
        </w:tabs>
        <w:spacing w:before="0" w:after="0"/>
        <w:ind w:left="0" w:firstLine="680"/>
        <w:rPr>
          <w:sz w:val="26"/>
          <w:szCs w:val="26"/>
        </w:rPr>
      </w:pPr>
      <w:r w:rsidRPr="009C2630">
        <w:rPr>
          <w:sz w:val="26"/>
          <w:szCs w:val="26"/>
        </w:rPr>
        <w:t>паспорта-протоколы (для ИИК, в состав которых входят измерительные трансформаторы тока и напряжения);</w:t>
      </w:r>
    </w:p>
    <w:p w:rsidR="00864FAE" w:rsidRDefault="00C4671C">
      <w:pPr>
        <w:pStyle w:val="11"/>
        <w:numPr>
          <w:ilvl w:val="0"/>
          <w:numId w:val="24"/>
        </w:numPr>
        <w:tabs>
          <w:tab w:val="left" w:pos="993"/>
        </w:tabs>
        <w:spacing w:before="0" w:after="0"/>
        <w:ind w:left="0" w:firstLine="680"/>
        <w:rPr>
          <w:sz w:val="26"/>
          <w:szCs w:val="26"/>
        </w:rPr>
      </w:pPr>
      <w:r>
        <w:rPr>
          <w:sz w:val="26"/>
          <w:szCs w:val="26"/>
        </w:rPr>
        <w:t xml:space="preserve">паспорта на </w:t>
      </w:r>
      <w:r w:rsidR="00EC03C0" w:rsidRPr="009C2630">
        <w:rPr>
          <w:sz w:val="26"/>
          <w:szCs w:val="26"/>
        </w:rPr>
        <w:t xml:space="preserve">смонтированное Подрядчиком </w:t>
      </w:r>
      <w:r>
        <w:rPr>
          <w:sz w:val="26"/>
          <w:szCs w:val="26"/>
        </w:rPr>
        <w:t>оборудование системы учета электроэнергии;</w:t>
      </w:r>
    </w:p>
    <w:p w:rsidR="00864FAE" w:rsidRDefault="00C4671C">
      <w:pPr>
        <w:pStyle w:val="11"/>
        <w:numPr>
          <w:ilvl w:val="0"/>
          <w:numId w:val="24"/>
        </w:numPr>
        <w:tabs>
          <w:tab w:val="left" w:pos="993"/>
        </w:tabs>
        <w:spacing w:before="0" w:after="0"/>
        <w:ind w:left="0" w:firstLine="680"/>
        <w:rPr>
          <w:sz w:val="26"/>
          <w:szCs w:val="26"/>
        </w:rPr>
      </w:pPr>
      <w:r>
        <w:rPr>
          <w:sz w:val="26"/>
          <w:szCs w:val="26"/>
        </w:rPr>
        <w:t>руководство пользователя на компоненты, входящие в систему учета;</w:t>
      </w:r>
    </w:p>
    <w:p w:rsidR="00864FAE" w:rsidRDefault="00C4671C">
      <w:pPr>
        <w:pStyle w:val="11"/>
        <w:numPr>
          <w:ilvl w:val="0"/>
          <w:numId w:val="24"/>
        </w:numPr>
        <w:tabs>
          <w:tab w:val="left" w:pos="993"/>
        </w:tabs>
        <w:spacing w:before="0" w:after="0"/>
        <w:ind w:left="0" w:firstLine="680"/>
        <w:rPr>
          <w:sz w:val="26"/>
          <w:szCs w:val="26"/>
        </w:rPr>
      </w:pPr>
      <w:r>
        <w:rPr>
          <w:sz w:val="26"/>
          <w:szCs w:val="26"/>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864FAE" w:rsidRDefault="00C4671C">
      <w:pPr>
        <w:pStyle w:val="11"/>
        <w:numPr>
          <w:ilvl w:val="0"/>
          <w:numId w:val="24"/>
        </w:numPr>
        <w:tabs>
          <w:tab w:val="left" w:pos="993"/>
        </w:tabs>
        <w:spacing w:before="0" w:after="0"/>
        <w:ind w:left="0" w:firstLine="680"/>
        <w:rPr>
          <w:sz w:val="26"/>
          <w:szCs w:val="26"/>
        </w:rPr>
      </w:pPr>
      <w:r>
        <w:rPr>
          <w:sz w:val="26"/>
          <w:szCs w:val="26"/>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864FAE" w:rsidRDefault="00C4671C">
      <w:pPr>
        <w:pStyle w:val="11"/>
        <w:numPr>
          <w:ilvl w:val="0"/>
          <w:numId w:val="24"/>
        </w:numPr>
        <w:tabs>
          <w:tab w:val="left" w:pos="993"/>
        </w:tabs>
        <w:spacing w:before="0" w:after="0"/>
        <w:ind w:left="0" w:firstLine="680"/>
        <w:rPr>
          <w:sz w:val="26"/>
          <w:szCs w:val="26"/>
        </w:rPr>
      </w:pPr>
      <w:r>
        <w:rPr>
          <w:sz w:val="26"/>
          <w:szCs w:val="26"/>
        </w:rPr>
        <w:t>акты выполненных работ по проверке, замене, установке ПУ.</w:t>
      </w:r>
    </w:p>
    <w:p w:rsidR="00FE2A12" w:rsidRDefault="00FE2A12">
      <w:pPr>
        <w:pStyle w:val="11"/>
        <w:widowControl w:val="0"/>
        <w:numPr>
          <w:ilvl w:val="0"/>
          <w:numId w:val="0"/>
        </w:numPr>
        <w:tabs>
          <w:tab w:val="left" w:pos="993"/>
        </w:tabs>
        <w:spacing w:before="0" w:after="0"/>
        <w:ind w:firstLine="709"/>
        <w:rPr>
          <w:b/>
          <w:i/>
          <w:sz w:val="26"/>
          <w:szCs w:val="26"/>
        </w:rPr>
      </w:pPr>
    </w:p>
    <w:p w:rsidR="00864FAE" w:rsidRDefault="00C4671C">
      <w:pPr>
        <w:pStyle w:val="2H2H2212h22RTCiz2"/>
        <w:tabs>
          <w:tab w:val="left" w:pos="993"/>
        </w:tabs>
        <w:spacing w:before="0" w:after="0"/>
        <w:ind w:firstLine="709"/>
        <w:rPr>
          <w:rFonts w:ascii="Times New Roman" w:hAnsi="Times New Roman"/>
          <w:sz w:val="26"/>
          <w:szCs w:val="26"/>
          <w:lang w:val="ru-RU"/>
        </w:rPr>
      </w:pPr>
      <w:bookmarkStart w:id="65" w:name="_Toc216357144"/>
      <w:bookmarkStart w:id="66" w:name="_Toc226732568"/>
      <w:r>
        <w:rPr>
          <w:rFonts w:ascii="Times New Roman" w:hAnsi="Times New Roman"/>
          <w:sz w:val="26"/>
          <w:szCs w:val="26"/>
          <w:lang w:val="ru-RU"/>
        </w:rPr>
        <w:t>4.</w:t>
      </w:r>
      <w:r w:rsidR="008046BF">
        <w:rPr>
          <w:rFonts w:ascii="Times New Roman" w:hAnsi="Times New Roman"/>
          <w:sz w:val="26"/>
          <w:szCs w:val="26"/>
          <w:lang w:val="ru-RU"/>
        </w:rPr>
        <w:t>13</w:t>
      </w:r>
      <w:r>
        <w:rPr>
          <w:rFonts w:ascii="Times New Roman" w:hAnsi="Times New Roman"/>
          <w:sz w:val="26"/>
          <w:szCs w:val="26"/>
          <w:lang w:val="ru-RU"/>
        </w:rPr>
        <w:t>. Требования к защите информации от несанкционированного доступа</w:t>
      </w:r>
      <w:bookmarkEnd w:id="65"/>
      <w:bookmarkEnd w:id="66"/>
    </w:p>
    <w:p w:rsidR="00864FAE" w:rsidRDefault="00C4671C">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Защита от утечки информации должна обеспечиваться в соответствии с нормативно-техническими документами.</w:t>
      </w:r>
    </w:p>
    <w:p w:rsidR="00864FAE" w:rsidRDefault="00C4671C">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При </w:t>
      </w:r>
      <w:r w:rsidR="008046BF">
        <w:rPr>
          <w:sz w:val="26"/>
          <w:szCs w:val="26"/>
        </w:rPr>
        <w:t xml:space="preserve">расширении </w:t>
      </w:r>
      <w:r>
        <w:rPr>
          <w:sz w:val="26"/>
          <w:szCs w:val="26"/>
        </w:rPr>
        <w:t>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864FAE" w:rsidRDefault="00C4671C">
      <w:pPr>
        <w:pStyle w:val="11"/>
        <w:widowControl w:val="0"/>
        <w:numPr>
          <w:ilvl w:val="0"/>
          <w:numId w:val="24"/>
        </w:numPr>
        <w:tabs>
          <w:tab w:val="left" w:pos="993"/>
        </w:tabs>
        <w:spacing w:before="0" w:after="0"/>
        <w:ind w:left="0" w:firstLine="680"/>
        <w:rPr>
          <w:sz w:val="26"/>
          <w:szCs w:val="26"/>
        </w:rPr>
      </w:pPr>
      <w:r>
        <w:rPr>
          <w:sz w:val="26"/>
          <w:szCs w:val="26"/>
        </w:rPr>
        <w:t>каждого (при необходимости) компонента системы учета электроэнергии;</w:t>
      </w:r>
    </w:p>
    <w:p w:rsidR="00864FAE" w:rsidRDefault="00C4671C">
      <w:pPr>
        <w:pStyle w:val="11"/>
        <w:widowControl w:val="0"/>
        <w:numPr>
          <w:ilvl w:val="0"/>
          <w:numId w:val="24"/>
        </w:numPr>
        <w:tabs>
          <w:tab w:val="left" w:pos="993"/>
        </w:tabs>
        <w:spacing w:before="0" w:after="0"/>
        <w:ind w:left="0" w:firstLine="680"/>
        <w:rPr>
          <w:sz w:val="26"/>
          <w:szCs w:val="26"/>
        </w:rPr>
      </w:pPr>
      <w:r>
        <w:rPr>
          <w:sz w:val="26"/>
          <w:szCs w:val="26"/>
        </w:rPr>
        <w:t xml:space="preserve">разработка или выбор методов и средств программно-технической защиты информационных ресурсов на этапах сбора, обработки и транспортировки </w:t>
      </w:r>
      <w:r>
        <w:rPr>
          <w:sz w:val="26"/>
          <w:szCs w:val="26"/>
        </w:rPr>
        <w:lastRenderedPageBreak/>
        <w:t>информации с обеспечением степени ее защищенности, адекватной ценности и конфиденциальности содержания.</w:t>
      </w:r>
    </w:p>
    <w:p w:rsidR="00864FAE" w:rsidRDefault="00C4671C">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Используемые программно-технические средства защиты от несанкционированного доступа должны обеспечивать:</w:t>
      </w:r>
    </w:p>
    <w:p w:rsidR="00864FAE" w:rsidRDefault="00C4671C">
      <w:pPr>
        <w:pStyle w:val="11"/>
        <w:widowControl w:val="0"/>
        <w:numPr>
          <w:ilvl w:val="0"/>
          <w:numId w:val="24"/>
        </w:numPr>
        <w:tabs>
          <w:tab w:val="left" w:pos="993"/>
        </w:tabs>
        <w:spacing w:before="0" w:after="0"/>
        <w:ind w:left="0" w:firstLine="680"/>
        <w:rPr>
          <w:sz w:val="26"/>
          <w:szCs w:val="26"/>
        </w:rPr>
      </w:pPr>
      <w:r>
        <w:rPr>
          <w:sz w:val="26"/>
          <w:szCs w:val="26"/>
        </w:rPr>
        <w:t>идентификацию пользователей;</w:t>
      </w:r>
    </w:p>
    <w:p w:rsidR="00864FAE" w:rsidRDefault="00C4671C">
      <w:pPr>
        <w:pStyle w:val="11"/>
        <w:widowControl w:val="0"/>
        <w:numPr>
          <w:ilvl w:val="0"/>
          <w:numId w:val="24"/>
        </w:numPr>
        <w:tabs>
          <w:tab w:val="left" w:pos="993"/>
        </w:tabs>
        <w:spacing w:before="0" w:after="0"/>
        <w:ind w:left="0" w:firstLine="680"/>
        <w:rPr>
          <w:sz w:val="26"/>
          <w:szCs w:val="26"/>
        </w:rPr>
      </w:pPr>
      <w:r>
        <w:rPr>
          <w:sz w:val="26"/>
          <w:szCs w:val="26"/>
        </w:rPr>
        <w:t>передачу данных по сети в закодированном (зашифрованном) виде;</w:t>
      </w:r>
    </w:p>
    <w:p w:rsidR="00864FAE" w:rsidRDefault="00C4671C">
      <w:pPr>
        <w:pStyle w:val="11"/>
        <w:widowControl w:val="0"/>
        <w:numPr>
          <w:ilvl w:val="0"/>
          <w:numId w:val="24"/>
        </w:numPr>
        <w:tabs>
          <w:tab w:val="left" w:pos="993"/>
        </w:tabs>
        <w:spacing w:before="0" w:after="0"/>
        <w:ind w:left="0" w:firstLine="680"/>
        <w:rPr>
          <w:sz w:val="26"/>
          <w:szCs w:val="26"/>
        </w:rPr>
      </w:pPr>
      <w:r>
        <w:rPr>
          <w:sz w:val="26"/>
          <w:szCs w:val="26"/>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864FAE" w:rsidRDefault="00C4671C" w:rsidP="006E017A">
      <w:pPr>
        <w:pStyle w:val="11"/>
        <w:widowControl w:val="0"/>
        <w:numPr>
          <w:ilvl w:val="0"/>
          <w:numId w:val="0"/>
        </w:numPr>
        <w:tabs>
          <w:tab w:val="left" w:pos="993"/>
        </w:tabs>
        <w:spacing w:before="0" w:after="0"/>
        <w:ind w:firstLine="680"/>
        <w:rPr>
          <w:sz w:val="26"/>
          <w:szCs w:val="26"/>
        </w:rPr>
      </w:pPr>
      <w:r>
        <w:rPr>
          <w:sz w:val="26"/>
          <w:szCs w:val="26"/>
        </w:rPr>
        <w:t xml:space="preserve">При совмещении в одном устройстве </w:t>
      </w:r>
      <w:r w:rsidR="006E017A">
        <w:rPr>
          <w:sz w:val="26"/>
          <w:szCs w:val="26"/>
        </w:rPr>
        <w:t xml:space="preserve">функций </w:t>
      </w:r>
      <w:r>
        <w:rPr>
          <w:sz w:val="26"/>
          <w:szCs w:val="26"/>
        </w:rPr>
        <w:t>учета</w:t>
      </w:r>
      <w:r w:rsidR="006E017A">
        <w:rPr>
          <w:sz w:val="26"/>
          <w:szCs w:val="26"/>
        </w:rPr>
        <w:t xml:space="preserve"> электроэнергии</w:t>
      </w:r>
      <w:r>
        <w:rPr>
          <w:sz w:val="26"/>
          <w:szCs w:val="26"/>
        </w:rPr>
        <w:t xml:space="preserve">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864FAE" w:rsidRDefault="00C4671C">
      <w:pPr>
        <w:pStyle w:val="11"/>
        <w:widowControl w:val="0"/>
        <w:numPr>
          <w:ilvl w:val="0"/>
          <w:numId w:val="0"/>
        </w:numPr>
        <w:tabs>
          <w:tab w:val="left" w:pos="993"/>
        </w:tabs>
        <w:spacing w:before="0" w:after="0"/>
        <w:ind w:firstLine="680"/>
        <w:rPr>
          <w:sz w:val="26"/>
          <w:szCs w:val="26"/>
        </w:rPr>
      </w:pPr>
      <w:r>
        <w:rPr>
          <w:sz w:val="26"/>
          <w:szCs w:val="26"/>
        </w:rPr>
        <w:t>Передача от Подрядчика к Заказчику ПО (микропрограммного обеспечения) ПУ и УСД выполняется по акту приема-передачи. В Акте должны быть зафиксированы контрольные суммы ПО, наименование и версия ПО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8046BF" w:rsidRDefault="008046BF" w:rsidP="006E017A">
      <w:pPr>
        <w:pStyle w:val="11"/>
        <w:widowControl w:val="0"/>
        <w:numPr>
          <w:ilvl w:val="0"/>
          <w:numId w:val="0"/>
        </w:numPr>
        <w:tabs>
          <w:tab w:val="left" w:pos="993"/>
        </w:tabs>
        <w:spacing w:before="0" w:after="0"/>
        <w:ind w:firstLine="680"/>
        <w:rPr>
          <w:sz w:val="26"/>
          <w:szCs w:val="26"/>
        </w:rPr>
      </w:pPr>
      <w:bookmarkStart w:id="67" w:name="_Toc216357145"/>
    </w:p>
    <w:p w:rsidR="00864FAE" w:rsidRDefault="00C4671C">
      <w:pPr>
        <w:pStyle w:val="2H2H2212h22RTCiz2"/>
        <w:spacing w:before="0" w:after="0"/>
        <w:ind w:firstLine="709"/>
        <w:rPr>
          <w:rFonts w:ascii="Times New Roman" w:hAnsi="Times New Roman"/>
          <w:sz w:val="26"/>
          <w:szCs w:val="26"/>
          <w:lang w:val="ru-RU"/>
        </w:rPr>
      </w:pPr>
      <w:bookmarkStart w:id="68" w:name="_Toc226732569"/>
      <w:r>
        <w:rPr>
          <w:rFonts w:ascii="Times New Roman" w:hAnsi="Times New Roman"/>
          <w:sz w:val="26"/>
          <w:szCs w:val="26"/>
          <w:lang w:val="ru-RU"/>
        </w:rPr>
        <w:t>4.</w:t>
      </w:r>
      <w:r w:rsidR="003B2AF4">
        <w:rPr>
          <w:rFonts w:ascii="Times New Roman" w:hAnsi="Times New Roman"/>
          <w:sz w:val="26"/>
          <w:szCs w:val="26"/>
          <w:lang w:val="ru-RU"/>
        </w:rPr>
        <w:t>14</w:t>
      </w:r>
      <w:r>
        <w:rPr>
          <w:rFonts w:ascii="Times New Roman" w:hAnsi="Times New Roman"/>
          <w:sz w:val="26"/>
          <w:szCs w:val="26"/>
          <w:lang w:val="ru-RU"/>
        </w:rPr>
        <w:t>. Требования к информационному обмену между уровнями системы</w:t>
      </w:r>
      <w:bookmarkEnd w:id="67"/>
      <w:bookmarkEnd w:id="68"/>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К средствам коммуникаций между устанавливаемыми компонентами систем учета электроэнергии предъявляются следующие требования:</w:t>
      </w:r>
    </w:p>
    <w:p w:rsidR="00864FAE" w:rsidRDefault="00C4671C">
      <w:pPr>
        <w:pStyle w:val="11"/>
        <w:widowControl w:val="0"/>
        <w:numPr>
          <w:ilvl w:val="0"/>
          <w:numId w:val="25"/>
        </w:numPr>
        <w:tabs>
          <w:tab w:val="left" w:pos="993"/>
        </w:tabs>
        <w:spacing w:before="0" w:after="0"/>
        <w:ind w:left="0" w:firstLine="709"/>
        <w:rPr>
          <w:sz w:val="26"/>
          <w:szCs w:val="26"/>
        </w:rPr>
      </w:pPr>
      <w:r>
        <w:rPr>
          <w:sz w:val="26"/>
          <w:szCs w:val="26"/>
        </w:rPr>
        <w:t xml:space="preserve">поддержка протокола обмена данными с ПУ в соответствии </w:t>
      </w:r>
      <w:r>
        <w:rPr>
          <w:sz w:val="26"/>
          <w:szCs w:val="26"/>
        </w:rPr>
        <w:br/>
        <w:t>со спецификацией СПОДЭС;</w:t>
      </w:r>
    </w:p>
    <w:p w:rsidR="00864FAE" w:rsidRDefault="00C4671C">
      <w:pPr>
        <w:pStyle w:val="11"/>
        <w:widowControl w:val="0"/>
        <w:numPr>
          <w:ilvl w:val="0"/>
          <w:numId w:val="25"/>
        </w:numPr>
        <w:tabs>
          <w:tab w:val="left" w:pos="993"/>
        </w:tabs>
        <w:spacing w:before="0" w:after="0"/>
        <w:ind w:left="0" w:firstLine="709"/>
        <w:rPr>
          <w:sz w:val="26"/>
          <w:szCs w:val="26"/>
        </w:rPr>
      </w:pPr>
      <w:r>
        <w:rPr>
          <w:sz w:val="26"/>
          <w:szCs w:val="26"/>
        </w:rPr>
        <w:t xml:space="preserve">поддержка международных стандартных протоколов серий ГОСТ Р МЭК 61850 (при необходимости ГОСТ Р МЭК 60870-5-104), Fieldbus (Profibus, Modbus) </w:t>
      </w:r>
      <w:r>
        <w:rPr>
          <w:sz w:val="26"/>
          <w:szCs w:val="26"/>
        </w:rPr>
        <w:br/>
        <w:t>и др. (перечень необходимых интерфейсов и протоколов определяется на стадии проектирования);</w:t>
      </w:r>
    </w:p>
    <w:p w:rsidR="00864FAE" w:rsidRDefault="00C4671C">
      <w:pPr>
        <w:pStyle w:val="11"/>
        <w:widowControl w:val="0"/>
        <w:numPr>
          <w:ilvl w:val="0"/>
          <w:numId w:val="25"/>
        </w:numPr>
        <w:tabs>
          <w:tab w:val="left" w:pos="993"/>
        </w:tabs>
        <w:spacing w:before="0" w:after="0"/>
        <w:ind w:left="0" w:firstLine="709"/>
        <w:rPr>
          <w:sz w:val="26"/>
          <w:szCs w:val="26"/>
        </w:rPr>
      </w:pPr>
      <w:r>
        <w:rPr>
          <w:sz w:val="26"/>
          <w:szCs w:val="26"/>
        </w:rPr>
        <w:t>обеспечение синхронизации компонентов системы с местным временем;</w:t>
      </w:r>
    </w:p>
    <w:p w:rsidR="00864FAE" w:rsidRDefault="00C4671C">
      <w:pPr>
        <w:pStyle w:val="11"/>
        <w:widowControl w:val="0"/>
        <w:numPr>
          <w:ilvl w:val="0"/>
          <w:numId w:val="25"/>
        </w:numPr>
        <w:tabs>
          <w:tab w:val="left" w:pos="993"/>
        </w:tabs>
        <w:spacing w:before="0" w:after="0"/>
        <w:ind w:left="0" w:firstLine="709"/>
        <w:rPr>
          <w:sz w:val="26"/>
          <w:szCs w:val="26"/>
        </w:rPr>
      </w:pPr>
      <w:r>
        <w:rPr>
          <w:sz w:val="26"/>
          <w:szCs w:val="26"/>
        </w:rPr>
        <w:t>формирование служебной информации (результаты внутренней самодиагностики, синхронизации и т.п.).</w:t>
      </w:r>
    </w:p>
    <w:p w:rsidR="00864FAE" w:rsidRDefault="00C4671C">
      <w:pPr>
        <w:pStyle w:val="11"/>
        <w:numPr>
          <w:ilvl w:val="0"/>
          <w:numId w:val="0"/>
        </w:numPr>
        <w:spacing w:before="0" w:after="0"/>
        <w:ind w:firstLine="709"/>
        <w:rPr>
          <w:sz w:val="26"/>
          <w:szCs w:val="26"/>
        </w:rPr>
      </w:pPr>
      <w:r>
        <w:rPr>
          <w:sz w:val="26"/>
          <w:szCs w:val="26"/>
        </w:rPr>
        <w:t xml:space="preserve">Дополнительные требования к информационному обмену между уровнями системы при совмещении в одном устройстве </w:t>
      </w:r>
      <w:r w:rsidR="003B2AF4">
        <w:rPr>
          <w:sz w:val="26"/>
          <w:szCs w:val="26"/>
        </w:rPr>
        <w:t xml:space="preserve">функций </w:t>
      </w:r>
      <w:r>
        <w:rPr>
          <w:sz w:val="26"/>
          <w:szCs w:val="26"/>
        </w:rPr>
        <w:t>учета и измерений (в том числе виртуальных) определяются соответствующими НТД в области назначения применяемого прибора измерений.</w:t>
      </w:r>
    </w:p>
    <w:p w:rsidR="00864FAE" w:rsidRDefault="00C4671C">
      <w:pPr>
        <w:pStyle w:val="11"/>
        <w:numPr>
          <w:ilvl w:val="0"/>
          <w:numId w:val="0"/>
        </w:numPr>
        <w:spacing w:before="0" w:after="0"/>
        <w:ind w:firstLine="709"/>
        <w:rPr>
          <w:sz w:val="26"/>
          <w:szCs w:val="26"/>
        </w:rPr>
      </w:pPr>
      <w:r w:rsidRPr="003C318B">
        <w:rPr>
          <w:sz w:val="26"/>
          <w:szCs w:val="26"/>
        </w:rPr>
        <w:t xml:space="preserve">При наличии на </w:t>
      </w:r>
      <w:r w:rsidR="006B4A9F" w:rsidRPr="00CA6540">
        <w:rPr>
          <w:sz w:val="26"/>
          <w:szCs w:val="26"/>
        </w:rPr>
        <w:t>участках сети, указанных в приложении № 3 к настоящему техническому заданию для комплексного оснащения ИПУ</w:t>
      </w:r>
      <w:r w:rsidR="006B4A9F" w:rsidRPr="003C318B">
        <w:rPr>
          <w:sz w:val="26"/>
          <w:szCs w:val="26"/>
        </w:rPr>
        <w:t xml:space="preserve"> </w:t>
      </w:r>
      <w:r w:rsidRPr="003C318B">
        <w:rPr>
          <w:sz w:val="26"/>
          <w:szCs w:val="26"/>
        </w:rPr>
        <w:t xml:space="preserve">ранее </w:t>
      </w:r>
      <w:r w:rsidR="006A742D" w:rsidRPr="003C318B">
        <w:rPr>
          <w:sz w:val="26"/>
          <w:szCs w:val="26"/>
        </w:rPr>
        <w:t xml:space="preserve">установленного оборудования </w:t>
      </w:r>
      <w:r w:rsidRPr="003C318B">
        <w:rPr>
          <w:sz w:val="26"/>
          <w:szCs w:val="26"/>
        </w:rPr>
        <w:t>системы учета электроэнергии</w:t>
      </w:r>
      <w:r w:rsidR="006A742D" w:rsidRPr="003C318B">
        <w:rPr>
          <w:sz w:val="26"/>
          <w:szCs w:val="26"/>
        </w:rPr>
        <w:t>,</w:t>
      </w:r>
      <w:r w:rsidR="00B82862" w:rsidRPr="003C318B">
        <w:rPr>
          <w:sz w:val="26"/>
          <w:szCs w:val="26"/>
        </w:rPr>
        <w:t xml:space="preserve"> не включенного в состав системы учета электроэнергии Заказчика,</w:t>
      </w:r>
      <w:r w:rsidR="006B4A9F" w:rsidRPr="006B4A9F">
        <w:rPr>
          <w:sz w:val="26"/>
          <w:szCs w:val="26"/>
        </w:rPr>
        <w:t xml:space="preserve"> </w:t>
      </w:r>
      <w:r w:rsidR="006B4A9F">
        <w:rPr>
          <w:sz w:val="26"/>
          <w:szCs w:val="26"/>
        </w:rPr>
        <w:t xml:space="preserve">но </w:t>
      </w:r>
      <w:r w:rsidR="006B4A9F" w:rsidRPr="00CA6540">
        <w:rPr>
          <w:sz w:val="26"/>
          <w:szCs w:val="26"/>
        </w:rPr>
        <w:t>соответств</w:t>
      </w:r>
      <w:r w:rsidR="006B4A9F">
        <w:rPr>
          <w:sz w:val="26"/>
          <w:szCs w:val="26"/>
        </w:rPr>
        <w:t>ующего</w:t>
      </w:r>
      <w:r w:rsidR="006B4A9F" w:rsidRPr="00CA6540">
        <w:rPr>
          <w:sz w:val="26"/>
          <w:szCs w:val="26"/>
        </w:rPr>
        <w:t xml:space="preserve"> СТО </w:t>
      </w:r>
      <w:r w:rsidR="006B4A9F" w:rsidRPr="00CA6540">
        <w:rPr>
          <w:bCs/>
          <w:iCs/>
          <w:sz w:val="26"/>
          <w:szCs w:val="26"/>
        </w:rPr>
        <w:t>34.01-5.1-009-2024</w:t>
      </w:r>
      <w:r w:rsidR="006B4A9F" w:rsidRPr="00CA6540">
        <w:rPr>
          <w:sz w:val="26"/>
          <w:szCs w:val="26"/>
        </w:rPr>
        <w:t xml:space="preserve"> ПАО «Россети»</w:t>
      </w:r>
      <w:r w:rsidR="00BF7003">
        <w:rPr>
          <w:sz w:val="26"/>
          <w:szCs w:val="26"/>
        </w:rPr>
        <w:t>,</w:t>
      </w:r>
      <w:r w:rsidR="006B4A9F" w:rsidRPr="00CA6540">
        <w:rPr>
          <w:sz w:val="26"/>
          <w:szCs w:val="26"/>
        </w:rPr>
        <w:t xml:space="preserve"> </w:t>
      </w:r>
      <w:r w:rsidRPr="003C318B">
        <w:rPr>
          <w:sz w:val="26"/>
          <w:szCs w:val="26"/>
        </w:rPr>
        <w:t xml:space="preserve"> в рамках </w:t>
      </w:r>
      <w:r w:rsidRPr="006B4A9F">
        <w:rPr>
          <w:sz w:val="26"/>
          <w:szCs w:val="26"/>
        </w:rPr>
        <w:t>работ</w:t>
      </w:r>
      <w:r w:rsidR="006A742D" w:rsidRPr="006B4A9F">
        <w:rPr>
          <w:sz w:val="26"/>
          <w:szCs w:val="26"/>
        </w:rPr>
        <w:t>, выполняемых</w:t>
      </w:r>
      <w:r w:rsidRPr="006B4A9F">
        <w:rPr>
          <w:sz w:val="26"/>
          <w:szCs w:val="26"/>
        </w:rPr>
        <w:t xml:space="preserve"> </w:t>
      </w:r>
      <w:r w:rsidR="006A742D" w:rsidRPr="006B4A9F">
        <w:rPr>
          <w:sz w:val="26"/>
          <w:szCs w:val="26"/>
        </w:rPr>
        <w:t xml:space="preserve">в соответствии с настоящим ТЗ, </w:t>
      </w:r>
      <w:r w:rsidRPr="006B4A9F">
        <w:rPr>
          <w:sz w:val="26"/>
          <w:szCs w:val="26"/>
        </w:rPr>
        <w:t xml:space="preserve">должна быть обеспечена интеграция ранее установленных ПУ электроэнергии в ИВК </w:t>
      </w:r>
      <w:r w:rsidRPr="006B4A9F">
        <w:rPr>
          <w:iCs/>
          <w:sz w:val="26"/>
          <w:szCs w:val="26"/>
        </w:rPr>
        <w:t>без применения промежуточного ПО</w:t>
      </w:r>
      <w:r w:rsidR="00DB602B" w:rsidRPr="006B4A9F">
        <w:rPr>
          <w:iCs/>
          <w:sz w:val="26"/>
          <w:szCs w:val="26"/>
        </w:rPr>
        <w:t>,</w:t>
      </w:r>
      <w:r w:rsidR="00DB602B" w:rsidRPr="006B4A9F">
        <w:rPr>
          <w:sz w:val="26"/>
          <w:szCs w:val="26"/>
        </w:rPr>
        <w:t xml:space="preserve"> </w:t>
      </w:r>
      <w:r w:rsidR="00DB602B" w:rsidRPr="006B4A9F">
        <w:rPr>
          <w:iCs/>
          <w:sz w:val="26"/>
          <w:szCs w:val="26"/>
        </w:rPr>
        <w:t>либо предоставлено обоснованное заключение о невозможности интеграции</w:t>
      </w:r>
      <w:r w:rsidR="001E5A22">
        <w:rPr>
          <w:iCs/>
          <w:sz w:val="26"/>
          <w:szCs w:val="26"/>
        </w:rPr>
        <w:t xml:space="preserve"> и осуществлена замена оборудования Заказчика</w:t>
      </w:r>
      <w:r w:rsidRPr="00BF7003">
        <w:rPr>
          <w:sz w:val="26"/>
          <w:szCs w:val="26"/>
        </w:rPr>
        <w:t>.</w:t>
      </w:r>
    </w:p>
    <w:p w:rsidR="003B2AF4" w:rsidRDefault="003B2AF4" w:rsidP="003B2AF4">
      <w:pPr>
        <w:tabs>
          <w:tab w:val="left" w:pos="4248"/>
          <w:tab w:val="left" w:pos="6048"/>
          <w:tab w:val="left" w:pos="7144"/>
          <w:tab w:val="left" w:pos="10182"/>
          <w:tab w:val="left" w:pos="11203"/>
          <w:tab w:val="left" w:pos="13807"/>
          <w:tab w:val="left" w:pos="15354"/>
        </w:tabs>
        <w:ind w:firstLine="709"/>
        <w:jc w:val="both"/>
        <w:rPr>
          <w:sz w:val="26"/>
          <w:szCs w:val="26"/>
        </w:rPr>
      </w:pPr>
      <w:bookmarkStart w:id="69" w:name="_Toc216357146"/>
    </w:p>
    <w:p w:rsidR="00864FAE" w:rsidRDefault="00C4671C">
      <w:pPr>
        <w:pStyle w:val="2H2H2212h22RTCiz2"/>
        <w:spacing w:before="0" w:after="0"/>
        <w:ind w:firstLine="709"/>
        <w:rPr>
          <w:rFonts w:ascii="Times New Roman" w:hAnsi="Times New Roman"/>
          <w:sz w:val="26"/>
          <w:szCs w:val="26"/>
          <w:lang w:val="ru-RU"/>
        </w:rPr>
      </w:pPr>
      <w:bookmarkStart w:id="70" w:name="_Toc226732570"/>
      <w:r>
        <w:rPr>
          <w:rFonts w:ascii="Times New Roman" w:hAnsi="Times New Roman"/>
          <w:sz w:val="26"/>
          <w:szCs w:val="26"/>
          <w:lang w:val="ru-RU"/>
        </w:rPr>
        <w:t>4.</w:t>
      </w:r>
      <w:r w:rsidR="002E7A35">
        <w:rPr>
          <w:rFonts w:ascii="Times New Roman" w:hAnsi="Times New Roman"/>
          <w:sz w:val="26"/>
          <w:szCs w:val="26"/>
          <w:lang w:val="ru-RU"/>
        </w:rPr>
        <w:t>15</w:t>
      </w:r>
      <w:r>
        <w:rPr>
          <w:rFonts w:ascii="Times New Roman" w:hAnsi="Times New Roman"/>
          <w:sz w:val="26"/>
          <w:szCs w:val="26"/>
          <w:lang w:val="ru-RU"/>
        </w:rPr>
        <w:t>. Требования к проведению опытной эксплуатации</w:t>
      </w:r>
      <w:bookmarkEnd w:id="69"/>
      <w:bookmarkEnd w:id="70"/>
    </w:p>
    <w:p w:rsidR="00622217" w:rsidRDefault="00C4671C">
      <w:pPr>
        <w:pStyle w:val="3f1"/>
        <w:ind w:firstLine="709"/>
        <w:rPr>
          <w:sz w:val="26"/>
          <w:szCs w:val="26"/>
        </w:rPr>
      </w:pPr>
      <w:r>
        <w:rPr>
          <w:sz w:val="26"/>
          <w:szCs w:val="26"/>
        </w:rPr>
        <w:t>Начало опытной эксплуатации устанавливается после подписания актов о завершении пусконаладочных работ и 72 часов непрерывной работы системы учета</w:t>
      </w:r>
      <w:r w:rsidR="00622217">
        <w:rPr>
          <w:sz w:val="26"/>
          <w:szCs w:val="26"/>
        </w:rPr>
        <w:br/>
      </w:r>
      <w:r>
        <w:rPr>
          <w:sz w:val="26"/>
          <w:szCs w:val="26"/>
        </w:rPr>
        <w:t xml:space="preserve"> </w:t>
      </w:r>
    </w:p>
    <w:p w:rsidR="00864FAE" w:rsidRDefault="00C4671C" w:rsidP="00622217">
      <w:pPr>
        <w:pStyle w:val="3f1"/>
        <w:ind w:firstLine="0"/>
        <w:rPr>
          <w:sz w:val="26"/>
          <w:szCs w:val="26"/>
        </w:rPr>
      </w:pPr>
      <w:r>
        <w:rPr>
          <w:sz w:val="26"/>
          <w:szCs w:val="26"/>
        </w:rPr>
        <w:lastRenderedPageBreak/>
        <w:t>электроэнергии в условиях работающего основного электротехнического оборудования.</w:t>
      </w:r>
    </w:p>
    <w:p w:rsidR="00864FAE" w:rsidRDefault="00C4671C">
      <w:pPr>
        <w:pStyle w:val="3f1"/>
        <w:ind w:firstLine="709"/>
        <w:rPr>
          <w:sz w:val="26"/>
          <w:szCs w:val="26"/>
        </w:rPr>
      </w:pPr>
      <w:r>
        <w:rPr>
          <w:sz w:val="26"/>
          <w:szCs w:val="26"/>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7 дней и не более 1 месяца. </w:t>
      </w:r>
    </w:p>
    <w:p w:rsidR="00864FAE" w:rsidRDefault="00C4671C">
      <w:pPr>
        <w:pStyle w:val="3f1"/>
        <w:ind w:firstLine="709"/>
        <w:rPr>
          <w:sz w:val="26"/>
          <w:szCs w:val="26"/>
        </w:rPr>
      </w:pPr>
      <w:r>
        <w:rPr>
          <w:sz w:val="26"/>
          <w:szCs w:val="26"/>
        </w:rPr>
        <w:t xml:space="preserve">В случае подтверждения двухсторонним актом Заказчика и Подрядчика фактов внешнего воздействия на ПУ или УСД, повлекших нарушение критериев </w:t>
      </w:r>
      <w:r w:rsidR="0029355B">
        <w:rPr>
          <w:sz w:val="26"/>
          <w:szCs w:val="26"/>
        </w:rPr>
        <w:t xml:space="preserve">успешности </w:t>
      </w:r>
      <w:r>
        <w:rPr>
          <w:sz w:val="26"/>
          <w:szCs w:val="26"/>
        </w:rPr>
        <w:t>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864FAE" w:rsidRDefault="00C4671C">
      <w:pPr>
        <w:pStyle w:val="3f1"/>
        <w:ind w:firstLine="709"/>
        <w:rPr>
          <w:spacing w:val="-5"/>
          <w:sz w:val="26"/>
          <w:szCs w:val="26"/>
        </w:rPr>
      </w:pPr>
      <w:r>
        <w:rPr>
          <w:spacing w:val="-5"/>
          <w:sz w:val="26"/>
          <w:szCs w:val="26"/>
        </w:rPr>
        <w:t xml:space="preserve">В случае конструктивной неисправности ПУ </w:t>
      </w:r>
      <w:r w:rsidR="0029355B">
        <w:rPr>
          <w:spacing w:val="-5"/>
          <w:sz w:val="26"/>
          <w:szCs w:val="26"/>
        </w:rPr>
        <w:t xml:space="preserve">и </w:t>
      </w:r>
      <w:r>
        <w:rPr>
          <w:spacing w:val="-5"/>
          <w:sz w:val="26"/>
          <w:szCs w:val="26"/>
        </w:rPr>
        <w:t>УСД,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29355B" w:rsidRPr="002563C1" w:rsidRDefault="0029355B" w:rsidP="0029355B">
      <w:pPr>
        <w:widowControl w:val="0"/>
        <w:tabs>
          <w:tab w:val="left" w:pos="1134"/>
        </w:tabs>
        <w:adjustRightInd w:val="0"/>
        <w:ind w:firstLine="709"/>
        <w:jc w:val="both"/>
        <w:textAlignment w:val="baseline"/>
        <w:rPr>
          <w:spacing w:val="-5"/>
          <w:sz w:val="26"/>
          <w:szCs w:val="26"/>
        </w:rPr>
      </w:pPr>
      <w:r w:rsidRPr="002563C1">
        <w:rPr>
          <w:spacing w:val="-5"/>
          <w:sz w:val="26"/>
          <w:szCs w:val="26"/>
        </w:rPr>
        <w:t>Во время опытной эксплуатации должен вестись рабочий журнал, в который должны заноситься сведения:</w:t>
      </w:r>
    </w:p>
    <w:p w:rsidR="0029355B" w:rsidRPr="002563C1" w:rsidRDefault="0029355B" w:rsidP="0029355B">
      <w:pPr>
        <w:widowControl w:val="0"/>
        <w:numPr>
          <w:ilvl w:val="0"/>
          <w:numId w:val="65"/>
        </w:numPr>
        <w:tabs>
          <w:tab w:val="left" w:pos="1134"/>
        </w:tabs>
        <w:adjustRightInd w:val="0"/>
        <w:ind w:left="0" w:firstLine="709"/>
        <w:contextualSpacing/>
        <w:jc w:val="both"/>
        <w:textAlignment w:val="baseline"/>
        <w:rPr>
          <w:spacing w:val="-5"/>
          <w:sz w:val="26"/>
          <w:szCs w:val="26"/>
        </w:rPr>
      </w:pPr>
      <w:r w:rsidRPr="002563C1">
        <w:rPr>
          <w:spacing w:val="-5"/>
          <w:sz w:val="26"/>
          <w:szCs w:val="26"/>
        </w:rPr>
        <w:t xml:space="preserve">о продолжительности функционирования; </w:t>
      </w:r>
    </w:p>
    <w:p w:rsidR="0029355B" w:rsidRPr="002563C1" w:rsidRDefault="0029355B" w:rsidP="0029355B">
      <w:pPr>
        <w:widowControl w:val="0"/>
        <w:numPr>
          <w:ilvl w:val="0"/>
          <w:numId w:val="65"/>
        </w:numPr>
        <w:tabs>
          <w:tab w:val="left" w:pos="1134"/>
        </w:tabs>
        <w:adjustRightInd w:val="0"/>
        <w:ind w:left="0" w:firstLine="709"/>
        <w:contextualSpacing/>
        <w:jc w:val="both"/>
        <w:textAlignment w:val="baseline"/>
        <w:rPr>
          <w:spacing w:val="-5"/>
          <w:sz w:val="26"/>
          <w:szCs w:val="26"/>
        </w:rPr>
      </w:pPr>
      <w:r w:rsidRPr="002563C1">
        <w:rPr>
          <w:spacing w:val="-5"/>
          <w:sz w:val="26"/>
          <w:szCs w:val="26"/>
        </w:rPr>
        <w:t>о результатах наблюдения за правильностью функционирования систем</w:t>
      </w:r>
      <w:r>
        <w:rPr>
          <w:spacing w:val="-5"/>
          <w:sz w:val="26"/>
          <w:szCs w:val="26"/>
        </w:rPr>
        <w:t>ы</w:t>
      </w:r>
      <w:r w:rsidRPr="002563C1">
        <w:rPr>
          <w:spacing w:val="-5"/>
          <w:sz w:val="26"/>
          <w:szCs w:val="26"/>
        </w:rPr>
        <w:t xml:space="preserve"> учета электроэнергии в целом, его компонентов (функций);</w:t>
      </w:r>
    </w:p>
    <w:p w:rsidR="0029355B" w:rsidRPr="00C32B39" w:rsidRDefault="0029355B" w:rsidP="0029355B">
      <w:pPr>
        <w:widowControl w:val="0"/>
        <w:numPr>
          <w:ilvl w:val="0"/>
          <w:numId w:val="65"/>
        </w:numPr>
        <w:tabs>
          <w:tab w:val="left" w:pos="1134"/>
        </w:tabs>
        <w:adjustRightInd w:val="0"/>
        <w:ind w:left="0" w:firstLine="709"/>
        <w:contextualSpacing/>
        <w:jc w:val="both"/>
        <w:textAlignment w:val="baseline"/>
        <w:rPr>
          <w:sz w:val="26"/>
          <w:szCs w:val="26"/>
        </w:rPr>
      </w:pPr>
      <w:r w:rsidRPr="00C32B39">
        <w:rPr>
          <w:spacing w:val="-5"/>
          <w:sz w:val="26"/>
          <w:szCs w:val="26"/>
        </w:rPr>
        <w:t xml:space="preserve">об отказах, сбоях, аварийных ситуациях; </w:t>
      </w:r>
    </w:p>
    <w:p w:rsidR="0029355B" w:rsidRDefault="0029355B" w:rsidP="00926240">
      <w:pPr>
        <w:widowControl w:val="0"/>
        <w:numPr>
          <w:ilvl w:val="0"/>
          <w:numId w:val="65"/>
        </w:numPr>
        <w:tabs>
          <w:tab w:val="left" w:pos="1134"/>
        </w:tabs>
        <w:adjustRightInd w:val="0"/>
        <w:ind w:left="0" w:firstLine="709"/>
        <w:contextualSpacing/>
        <w:jc w:val="both"/>
        <w:textAlignment w:val="baseline"/>
        <w:rPr>
          <w:spacing w:val="-5"/>
          <w:sz w:val="26"/>
          <w:szCs w:val="26"/>
        </w:rPr>
      </w:pPr>
      <w:r w:rsidRPr="00C32B39">
        <w:rPr>
          <w:spacing w:val="-5"/>
          <w:sz w:val="26"/>
          <w:szCs w:val="26"/>
        </w:rPr>
        <w:t>об изменениях параметров объекта управления и проводимых корректировках документации.</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По результатам опытной эксплуатации составляется акт о завершении опытной эксплуатации и допуске </w:t>
      </w:r>
      <w:r w:rsidR="005F1780" w:rsidRPr="002563C1">
        <w:rPr>
          <w:sz w:val="26"/>
          <w:szCs w:val="26"/>
        </w:rPr>
        <w:t>пускового комплекса</w:t>
      </w:r>
      <w:r w:rsidR="005F1780">
        <w:rPr>
          <w:sz w:val="26"/>
          <w:szCs w:val="26"/>
        </w:rPr>
        <w:t xml:space="preserve"> </w:t>
      </w:r>
      <w:r>
        <w:rPr>
          <w:sz w:val="26"/>
          <w:szCs w:val="26"/>
        </w:rPr>
        <w:t>системы учета для ввода в промышленную эксплуатацию.</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При проведении опытной эксплуатации проверяется соответствие установленного оборудования и ПО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установленных ПУ по результатам прошедших суток, 98% ПУ за прошедшую неделю, 99% ПУ за прошедший месяц,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Критерии успешного прохождения опытной эксплуатации по одному или нескольким интерфейсам (без учета состояния каналов связи):</w:t>
      </w:r>
    </w:p>
    <w:p w:rsidR="00926240" w:rsidRDefault="00926240">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 </w:t>
      </w:r>
      <w:r w:rsidRPr="002563C1">
        <w:rPr>
          <w:sz w:val="26"/>
          <w:szCs w:val="26"/>
        </w:rPr>
        <w:t xml:space="preserve">автоматический </w:t>
      </w:r>
      <w:r>
        <w:rPr>
          <w:sz w:val="26"/>
          <w:szCs w:val="26"/>
        </w:rPr>
        <w:t xml:space="preserve">ежесуточный </w:t>
      </w:r>
      <w:r w:rsidRPr="002563C1">
        <w:rPr>
          <w:sz w:val="26"/>
          <w:szCs w:val="26"/>
        </w:rPr>
        <w:t>сбор значений накопленной с начала месяца энергии суммарно и раздельно по всем тарифам</w:t>
      </w:r>
      <w:r>
        <w:rPr>
          <w:sz w:val="26"/>
          <w:szCs w:val="26"/>
        </w:rPr>
        <w:t>, а также активной мощности, усредненной за 60 минутн</w:t>
      </w:r>
      <w:r w:rsidR="00A92F3C">
        <w:rPr>
          <w:sz w:val="26"/>
          <w:szCs w:val="26"/>
        </w:rPr>
        <w:t>ый</w:t>
      </w:r>
      <w:r>
        <w:rPr>
          <w:sz w:val="26"/>
          <w:szCs w:val="26"/>
        </w:rPr>
        <w:t xml:space="preserve"> интервал</w:t>
      </w:r>
      <w:r w:rsidRPr="002563C1">
        <w:rPr>
          <w:sz w:val="26"/>
          <w:szCs w:val="26"/>
        </w:rPr>
        <w:t xml:space="preserve"> - не более 5% случаев неудачных опросов</w:t>
      </w:r>
      <w:r w:rsidR="001C4CAD">
        <w:rPr>
          <w:sz w:val="26"/>
          <w:szCs w:val="26"/>
        </w:rPr>
        <w:t xml:space="preserve"> по итогам суток</w:t>
      </w:r>
      <w:r w:rsidRPr="002563C1">
        <w:rPr>
          <w:sz w:val="26"/>
          <w:szCs w:val="26"/>
        </w:rPr>
        <w:t>;</w:t>
      </w:r>
    </w:p>
    <w:p w:rsidR="00864FAE" w:rsidRDefault="00C4671C">
      <w:pPr>
        <w:pStyle w:val="11"/>
        <w:widowControl w:val="0"/>
        <w:numPr>
          <w:ilvl w:val="0"/>
          <w:numId w:val="27"/>
        </w:numPr>
        <w:tabs>
          <w:tab w:val="clear" w:pos="720"/>
          <w:tab w:val="left" w:pos="993"/>
          <w:tab w:val="num" w:pos="1134"/>
        </w:tabs>
        <w:spacing w:before="0" w:after="0"/>
        <w:ind w:left="0" w:firstLine="709"/>
        <w:rPr>
          <w:sz w:val="26"/>
          <w:szCs w:val="26"/>
        </w:rPr>
      </w:pPr>
      <w:r>
        <w:rPr>
          <w:sz w:val="26"/>
          <w:szCs w:val="26"/>
        </w:rPr>
        <w:t xml:space="preserve">автоматический еженедельный сбор значений накопленной с начала месяца </w:t>
      </w:r>
      <w:r>
        <w:rPr>
          <w:sz w:val="26"/>
          <w:szCs w:val="26"/>
        </w:rPr>
        <w:lastRenderedPageBreak/>
        <w:t>энергии суммарно и раздельно по всем тарифам</w:t>
      </w:r>
      <w:r w:rsidR="00926240">
        <w:rPr>
          <w:sz w:val="26"/>
          <w:szCs w:val="26"/>
        </w:rPr>
        <w:t xml:space="preserve">, </w:t>
      </w:r>
      <w:r w:rsidR="00A92F3C">
        <w:rPr>
          <w:sz w:val="26"/>
          <w:szCs w:val="26"/>
        </w:rPr>
        <w:t>а также активной мощности, усредненной за 60 минутный интервал</w:t>
      </w:r>
      <w:r>
        <w:rPr>
          <w:sz w:val="26"/>
          <w:szCs w:val="26"/>
        </w:rPr>
        <w:t xml:space="preserve"> - не более </w:t>
      </w:r>
      <w:r w:rsidR="00926240">
        <w:rPr>
          <w:sz w:val="26"/>
          <w:szCs w:val="26"/>
        </w:rPr>
        <w:t>2</w:t>
      </w:r>
      <w:r>
        <w:rPr>
          <w:sz w:val="26"/>
          <w:szCs w:val="26"/>
        </w:rPr>
        <w:t>% случаев неудачных опросов</w:t>
      </w:r>
      <w:r w:rsidR="001C4CAD">
        <w:rPr>
          <w:sz w:val="26"/>
          <w:szCs w:val="26"/>
        </w:rPr>
        <w:t xml:space="preserve"> по итогам 7 суток</w:t>
      </w:r>
      <w:r>
        <w:rPr>
          <w:sz w:val="26"/>
          <w:szCs w:val="26"/>
        </w:rPr>
        <w:t>;</w:t>
      </w:r>
    </w:p>
    <w:p w:rsidR="00864FAE" w:rsidRDefault="00C4671C">
      <w:pPr>
        <w:pStyle w:val="11"/>
        <w:widowControl w:val="0"/>
        <w:numPr>
          <w:ilvl w:val="0"/>
          <w:numId w:val="27"/>
        </w:numPr>
        <w:tabs>
          <w:tab w:val="clear" w:pos="720"/>
          <w:tab w:val="left" w:pos="993"/>
          <w:tab w:val="num" w:pos="1134"/>
        </w:tabs>
        <w:spacing w:before="0" w:after="0"/>
        <w:ind w:left="0" w:firstLine="709"/>
        <w:rPr>
          <w:sz w:val="26"/>
          <w:szCs w:val="26"/>
        </w:rPr>
      </w:pPr>
      <w:r>
        <w:rPr>
          <w:sz w:val="26"/>
          <w:szCs w:val="26"/>
        </w:rPr>
        <w:t xml:space="preserve">автоматический сбор значений </w:t>
      </w:r>
      <w:r w:rsidR="00926240">
        <w:rPr>
          <w:sz w:val="26"/>
          <w:szCs w:val="26"/>
        </w:rPr>
        <w:t xml:space="preserve">накопленной с начала месяца энергии суммарно и раздельно по всем тарифам, а также </w:t>
      </w:r>
      <w:r>
        <w:rPr>
          <w:sz w:val="26"/>
          <w:szCs w:val="26"/>
        </w:rPr>
        <w:t xml:space="preserve">активной мощности, усредненной за 60 минутный интервал - не более 1% случаев неудачных опросов </w:t>
      </w:r>
      <w:r w:rsidR="00A92F3C">
        <w:rPr>
          <w:sz w:val="26"/>
          <w:szCs w:val="26"/>
        </w:rPr>
        <w:t>по итогам</w:t>
      </w:r>
      <w:r>
        <w:rPr>
          <w:sz w:val="26"/>
          <w:szCs w:val="26"/>
        </w:rPr>
        <w:t xml:space="preserve"> месяца;</w:t>
      </w:r>
    </w:p>
    <w:p w:rsidR="00864FAE" w:rsidRDefault="00C4671C">
      <w:pPr>
        <w:pStyle w:val="11"/>
        <w:widowControl w:val="0"/>
        <w:numPr>
          <w:ilvl w:val="0"/>
          <w:numId w:val="27"/>
        </w:numPr>
        <w:tabs>
          <w:tab w:val="clear" w:pos="720"/>
          <w:tab w:val="left" w:pos="993"/>
          <w:tab w:val="num" w:pos="1134"/>
        </w:tabs>
        <w:spacing w:before="0" w:after="0"/>
        <w:ind w:left="0" w:firstLine="709"/>
        <w:rPr>
          <w:sz w:val="26"/>
          <w:szCs w:val="26"/>
        </w:rPr>
      </w:pPr>
      <w:r>
        <w:rPr>
          <w:sz w:val="26"/>
          <w:szCs w:val="26"/>
        </w:rPr>
        <w:t>автоматический сбор записей журналов событий ПУ и УСД - не более 1% случаев неудачных опросов в течении 7 (семи) календарных дней;</w:t>
      </w:r>
    </w:p>
    <w:p w:rsidR="00864FAE" w:rsidRDefault="00C4671C">
      <w:pPr>
        <w:pStyle w:val="11"/>
        <w:widowControl w:val="0"/>
        <w:numPr>
          <w:ilvl w:val="0"/>
          <w:numId w:val="27"/>
        </w:numPr>
        <w:tabs>
          <w:tab w:val="clear" w:pos="720"/>
          <w:tab w:val="left" w:pos="993"/>
          <w:tab w:val="num" w:pos="1134"/>
        </w:tabs>
        <w:spacing w:before="0" w:after="0"/>
        <w:ind w:left="0" w:firstLine="709"/>
        <w:rPr>
          <w:sz w:val="26"/>
          <w:szCs w:val="26"/>
        </w:rPr>
      </w:pPr>
      <w:r>
        <w:rPr>
          <w:sz w:val="26"/>
          <w:szCs w:val="26"/>
        </w:rPr>
        <w:t>удаленное (с рабочего места оператора) управление (ограничение, отключение) нагрузкой потребления по каждому присоединению, оборудованному ПУ, входящими в систему учета с удаленным сбором данных - не более 1% случаев неудачных действий (без учета состояния каналов связи);</w:t>
      </w:r>
    </w:p>
    <w:p w:rsidR="00864FAE" w:rsidRPr="00622217" w:rsidRDefault="00C4671C" w:rsidP="00622217">
      <w:pPr>
        <w:pStyle w:val="11"/>
        <w:widowControl w:val="0"/>
        <w:numPr>
          <w:ilvl w:val="0"/>
          <w:numId w:val="27"/>
        </w:numPr>
        <w:tabs>
          <w:tab w:val="clear" w:pos="720"/>
          <w:tab w:val="left" w:pos="993"/>
          <w:tab w:val="num" w:pos="1134"/>
        </w:tabs>
        <w:spacing w:before="0" w:after="0"/>
        <w:ind w:left="0" w:firstLine="709"/>
        <w:rPr>
          <w:sz w:val="26"/>
          <w:szCs w:val="26"/>
        </w:rPr>
      </w:pPr>
      <w:r>
        <w:rPr>
          <w:sz w:val="26"/>
          <w:szCs w:val="26"/>
        </w:rPr>
        <w:t xml:space="preserve">для </w:t>
      </w:r>
      <w:r w:rsidR="00B51D23" w:rsidRPr="00CA6540">
        <w:rPr>
          <w:sz w:val="26"/>
          <w:szCs w:val="26"/>
        </w:rPr>
        <w:t>участк</w:t>
      </w:r>
      <w:r w:rsidR="00B51D23">
        <w:rPr>
          <w:sz w:val="26"/>
          <w:szCs w:val="26"/>
        </w:rPr>
        <w:t>ов</w:t>
      </w:r>
      <w:r w:rsidR="00B51D23" w:rsidRPr="00CA6540">
        <w:rPr>
          <w:sz w:val="26"/>
          <w:szCs w:val="26"/>
        </w:rPr>
        <w:t xml:space="preserve"> сети, указанных в приложении № </w:t>
      </w:r>
      <w:r w:rsidR="003E61E5">
        <w:rPr>
          <w:sz w:val="26"/>
          <w:szCs w:val="26"/>
        </w:rPr>
        <w:t>2</w:t>
      </w:r>
      <w:r w:rsidR="00B51D23" w:rsidRPr="00CA6540">
        <w:rPr>
          <w:sz w:val="26"/>
          <w:szCs w:val="26"/>
        </w:rPr>
        <w:t xml:space="preserve"> к настоящему техническому заданию для комплексного оснащения ИПУ</w:t>
      </w:r>
      <w:r w:rsidR="001C4CAD">
        <w:rPr>
          <w:sz w:val="26"/>
          <w:szCs w:val="26"/>
        </w:rPr>
        <w:t xml:space="preserve"> </w:t>
      </w:r>
      <w:r>
        <w:rPr>
          <w:sz w:val="26"/>
          <w:szCs w:val="26"/>
        </w:rPr>
        <w:t>-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r w:rsidR="00622217">
        <w:rPr>
          <w:sz w:val="26"/>
          <w:szCs w:val="26"/>
        </w:rPr>
        <w:br/>
      </w:r>
      <w:r w:rsidR="001C4CAD" w:rsidRPr="00622217">
        <w:rPr>
          <w:sz w:val="26"/>
          <w:szCs w:val="26"/>
        </w:rPr>
        <w:t>с учетом доли его оснащенности ИПУЭ в рамках договора</w:t>
      </w:r>
      <w:r w:rsidRPr="00622217">
        <w:rPr>
          <w:sz w:val="26"/>
          <w:szCs w:val="26"/>
        </w:rPr>
        <w:t>;</w:t>
      </w:r>
    </w:p>
    <w:p w:rsidR="00864FAE" w:rsidRDefault="00B80694">
      <w:pPr>
        <w:pStyle w:val="11"/>
        <w:widowControl w:val="0"/>
        <w:numPr>
          <w:ilvl w:val="0"/>
          <w:numId w:val="27"/>
        </w:numPr>
        <w:tabs>
          <w:tab w:val="clear" w:pos="720"/>
          <w:tab w:val="left" w:pos="993"/>
          <w:tab w:val="num" w:pos="1134"/>
        </w:tabs>
        <w:spacing w:before="0" w:after="0"/>
        <w:ind w:left="0" w:firstLine="709"/>
        <w:rPr>
          <w:sz w:val="26"/>
          <w:szCs w:val="26"/>
        </w:rPr>
      </w:pPr>
      <w:r>
        <w:rPr>
          <w:sz w:val="26"/>
          <w:szCs w:val="26"/>
        </w:rPr>
        <w:t xml:space="preserve">для </w:t>
      </w:r>
      <w:r w:rsidR="00B51D23" w:rsidRPr="00CA6540">
        <w:rPr>
          <w:sz w:val="26"/>
          <w:szCs w:val="26"/>
        </w:rPr>
        <w:t>участк</w:t>
      </w:r>
      <w:r w:rsidR="003A2FA5">
        <w:rPr>
          <w:sz w:val="26"/>
          <w:szCs w:val="26"/>
        </w:rPr>
        <w:t>ов</w:t>
      </w:r>
      <w:r w:rsidR="00B51D23" w:rsidRPr="00CA6540">
        <w:rPr>
          <w:sz w:val="26"/>
          <w:szCs w:val="26"/>
        </w:rPr>
        <w:t xml:space="preserve"> сети, указанных в приложении № </w:t>
      </w:r>
      <w:r w:rsidR="00622217">
        <w:rPr>
          <w:sz w:val="26"/>
          <w:szCs w:val="26"/>
        </w:rPr>
        <w:t>3</w:t>
      </w:r>
      <w:r w:rsidR="00B51D23" w:rsidRPr="00CA6540">
        <w:rPr>
          <w:sz w:val="26"/>
          <w:szCs w:val="26"/>
        </w:rPr>
        <w:t xml:space="preserve"> к настоящему техническому заданию для комплексного оснащения ИПУ</w:t>
      </w:r>
      <w:r w:rsidR="00B51D23">
        <w:rPr>
          <w:sz w:val="26"/>
          <w:szCs w:val="26"/>
        </w:rPr>
        <w:t xml:space="preserve"> </w:t>
      </w:r>
      <w:r w:rsidR="00C4671C">
        <w:rPr>
          <w:sz w:val="26"/>
          <w:szCs w:val="26"/>
        </w:rPr>
        <w:t>сформированная в ИВК схема балансирования объектов, отображение реального значения фактического и допустимого небаланса по энергообъекту;</w:t>
      </w:r>
    </w:p>
    <w:p w:rsidR="00864FAE" w:rsidRDefault="00C4671C">
      <w:pPr>
        <w:pStyle w:val="11"/>
        <w:widowControl w:val="0"/>
        <w:numPr>
          <w:ilvl w:val="0"/>
          <w:numId w:val="27"/>
        </w:numPr>
        <w:tabs>
          <w:tab w:val="clear" w:pos="720"/>
          <w:tab w:val="left" w:pos="993"/>
          <w:tab w:val="left" w:pos="1134"/>
        </w:tabs>
        <w:spacing w:before="0" w:after="0"/>
        <w:ind w:left="0" w:firstLine="709"/>
        <w:rPr>
          <w:sz w:val="26"/>
          <w:szCs w:val="26"/>
        </w:rPr>
      </w:pPr>
      <w:r>
        <w:rPr>
          <w:sz w:val="26"/>
          <w:szCs w:val="26"/>
        </w:rPr>
        <w:t>удаленное (с рабочего места оператора) параметрирование ПУ и их групп - не более 1% случаев неудачных действий (без учета состояния каналов связи) за период опытной эксплуатации;</w:t>
      </w:r>
    </w:p>
    <w:p w:rsidR="00864FAE" w:rsidRDefault="00C4671C">
      <w:pPr>
        <w:pStyle w:val="11"/>
        <w:widowControl w:val="0"/>
        <w:numPr>
          <w:ilvl w:val="0"/>
          <w:numId w:val="27"/>
        </w:numPr>
        <w:tabs>
          <w:tab w:val="clear" w:pos="720"/>
          <w:tab w:val="left" w:pos="993"/>
          <w:tab w:val="left" w:pos="1134"/>
        </w:tabs>
        <w:spacing w:before="0" w:after="0"/>
        <w:ind w:left="0" w:firstLine="709"/>
        <w:rPr>
          <w:sz w:val="26"/>
          <w:szCs w:val="26"/>
        </w:rPr>
      </w:pPr>
      <w:r>
        <w:rPr>
          <w:sz w:val="26"/>
          <w:szCs w:val="26"/>
        </w:rPr>
        <w:t>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 не более 2% от общего количества узлов, входящих в ее состав (серверы, ПУ, оборудование связи) за период опытной эксплуатации;</w:t>
      </w:r>
    </w:p>
    <w:p w:rsidR="00864FAE" w:rsidRDefault="00C4671C">
      <w:pPr>
        <w:pStyle w:val="11"/>
        <w:widowControl w:val="0"/>
        <w:numPr>
          <w:ilvl w:val="0"/>
          <w:numId w:val="27"/>
        </w:numPr>
        <w:tabs>
          <w:tab w:val="clear" w:pos="720"/>
          <w:tab w:val="left" w:pos="993"/>
          <w:tab w:val="left" w:pos="1134"/>
        </w:tabs>
        <w:spacing w:before="0" w:after="0"/>
        <w:ind w:left="0" w:firstLine="709"/>
        <w:rPr>
          <w:sz w:val="26"/>
          <w:szCs w:val="26"/>
        </w:rPr>
      </w:pPr>
      <w:r>
        <w:rPr>
          <w:sz w:val="26"/>
          <w:szCs w:val="26"/>
        </w:rPr>
        <w:t xml:space="preserve">количество ПУ, данные с которых не удалось получить путем удаленного опроса в течение отчетного месяца (исключая случаи выхода из строя ПУ), УСД, сервера, % от общего числа ПУ - не более 2%; </w:t>
      </w:r>
    </w:p>
    <w:p w:rsidR="00864FAE" w:rsidRDefault="00C4671C">
      <w:pPr>
        <w:pStyle w:val="11"/>
        <w:widowControl w:val="0"/>
        <w:numPr>
          <w:ilvl w:val="0"/>
          <w:numId w:val="27"/>
        </w:numPr>
        <w:tabs>
          <w:tab w:val="clear" w:pos="720"/>
          <w:tab w:val="left" w:pos="993"/>
          <w:tab w:val="left" w:pos="1134"/>
        </w:tabs>
        <w:spacing w:before="0" w:after="0"/>
        <w:ind w:left="0" w:firstLine="709"/>
        <w:rPr>
          <w:sz w:val="26"/>
          <w:szCs w:val="26"/>
        </w:rPr>
      </w:pPr>
      <w:r>
        <w:rPr>
          <w:sz w:val="26"/>
          <w:szCs w:val="26"/>
        </w:rPr>
        <w:t>среднее время устранения причины инцидента (сбоя) с момента возникновения инцидента (не более 4 часов без учета времени доставки ЗИП);</w:t>
      </w:r>
    </w:p>
    <w:p w:rsidR="00864FAE" w:rsidRDefault="00C4671C">
      <w:pPr>
        <w:pStyle w:val="11"/>
        <w:widowControl w:val="0"/>
        <w:numPr>
          <w:ilvl w:val="0"/>
          <w:numId w:val="27"/>
        </w:numPr>
        <w:tabs>
          <w:tab w:val="clear" w:pos="720"/>
          <w:tab w:val="left" w:pos="993"/>
          <w:tab w:val="left" w:pos="1134"/>
        </w:tabs>
        <w:spacing w:before="0" w:after="0"/>
        <w:ind w:left="0" w:firstLine="709"/>
        <w:rPr>
          <w:sz w:val="26"/>
          <w:szCs w:val="26"/>
        </w:rPr>
      </w:pPr>
      <w:r>
        <w:rPr>
          <w:sz w:val="26"/>
          <w:szCs w:val="26"/>
        </w:rPr>
        <w:t>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864FAE" w:rsidRDefault="00C4671C">
      <w:pPr>
        <w:pStyle w:val="11"/>
        <w:widowControl w:val="0"/>
        <w:numPr>
          <w:ilvl w:val="0"/>
          <w:numId w:val="27"/>
        </w:numPr>
        <w:tabs>
          <w:tab w:val="clear" w:pos="720"/>
          <w:tab w:val="left" w:pos="993"/>
          <w:tab w:val="num" w:pos="1276"/>
        </w:tabs>
        <w:spacing w:before="0" w:after="0"/>
        <w:ind w:left="0" w:firstLine="709"/>
        <w:rPr>
          <w:sz w:val="26"/>
          <w:szCs w:val="26"/>
        </w:rPr>
      </w:pPr>
      <w:r>
        <w:rPr>
          <w:sz w:val="26"/>
          <w:szCs w:val="26"/>
        </w:rPr>
        <w:t xml:space="preserve">количество сбоев </w:t>
      </w:r>
      <w:r w:rsidR="00B80694">
        <w:rPr>
          <w:sz w:val="26"/>
          <w:szCs w:val="26"/>
        </w:rPr>
        <w:t xml:space="preserve">синхронизации времени оборудования ИИК, ИВКЭ </w:t>
      </w:r>
      <w:r>
        <w:rPr>
          <w:sz w:val="26"/>
          <w:szCs w:val="26"/>
        </w:rPr>
        <w:t>- не более 1% за период опытной эксплуатации.</w:t>
      </w:r>
    </w:p>
    <w:p w:rsidR="00864FAE" w:rsidRDefault="00C4671C">
      <w:pPr>
        <w:pStyle w:val="11"/>
        <w:widowControl w:val="0"/>
        <w:numPr>
          <w:ilvl w:val="0"/>
          <w:numId w:val="0"/>
        </w:numPr>
        <w:tabs>
          <w:tab w:val="left" w:pos="851"/>
        </w:tabs>
        <w:spacing w:before="0" w:after="0"/>
        <w:ind w:firstLine="709"/>
        <w:rPr>
          <w:sz w:val="26"/>
          <w:szCs w:val="26"/>
        </w:rPr>
      </w:pPr>
      <w:r>
        <w:rPr>
          <w:sz w:val="26"/>
          <w:szCs w:val="26"/>
        </w:rPr>
        <w:t>В части телемеханических функций опытная эксплуатация считается успешной в случае отсутствия инцидентов в течение 1 месяца работы системы.</w:t>
      </w:r>
    </w:p>
    <w:p w:rsidR="00864FAE" w:rsidRDefault="00C4671C">
      <w:pPr>
        <w:pStyle w:val="11"/>
        <w:widowControl w:val="0"/>
        <w:numPr>
          <w:ilvl w:val="0"/>
          <w:numId w:val="0"/>
        </w:numPr>
        <w:tabs>
          <w:tab w:val="left" w:pos="851"/>
        </w:tabs>
        <w:spacing w:before="0" w:after="0"/>
        <w:ind w:firstLine="709"/>
        <w:rPr>
          <w:sz w:val="26"/>
          <w:szCs w:val="26"/>
        </w:rPr>
      </w:pPr>
      <w:r>
        <w:rPr>
          <w:sz w:val="26"/>
          <w:szCs w:val="26"/>
        </w:rPr>
        <w:t xml:space="preserve">До ввода в опытную </w:t>
      </w:r>
      <w:r w:rsidR="003A2FA5">
        <w:rPr>
          <w:sz w:val="26"/>
          <w:szCs w:val="26"/>
        </w:rPr>
        <w:t>эксплуатацию:</w:t>
      </w:r>
    </w:p>
    <w:p w:rsidR="00864FAE" w:rsidRDefault="00697FCC">
      <w:pPr>
        <w:pStyle w:val="11"/>
        <w:widowControl w:val="0"/>
        <w:numPr>
          <w:ilvl w:val="0"/>
          <w:numId w:val="28"/>
        </w:numPr>
        <w:tabs>
          <w:tab w:val="clear" w:pos="720"/>
          <w:tab w:val="left" w:pos="993"/>
          <w:tab w:val="num" w:pos="1134"/>
        </w:tabs>
        <w:spacing w:before="0" w:after="0"/>
        <w:ind w:left="0" w:firstLine="709"/>
        <w:rPr>
          <w:sz w:val="26"/>
          <w:szCs w:val="26"/>
        </w:rPr>
      </w:pPr>
      <w:r>
        <w:rPr>
          <w:sz w:val="26"/>
          <w:szCs w:val="26"/>
        </w:rPr>
        <w:t xml:space="preserve">Подрядчик </w:t>
      </w:r>
      <w:r w:rsidR="00C4671C">
        <w:rPr>
          <w:sz w:val="26"/>
          <w:szCs w:val="26"/>
        </w:rPr>
        <w:t>формирует в ИВК балансовые группы;</w:t>
      </w:r>
    </w:p>
    <w:p w:rsidR="00864FAE" w:rsidRDefault="00697FCC">
      <w:pPr>
        <w:pStyle w:val="11"/>
        <w:widowControl w:val="0"/>
        <w:numPr>
          <w:ilvl w:val="0"/>
          <w:numId w:val="28"/>
        </w:numPr>
        <w:tabs>
          <w:tab w:val="clear" w:pos="720"/>
          <w:tab w:val="left" w:pos="993"/>
          <w:tab w:val="num" w:pos="1134"/>
        </w:tabs>
        <w:spacing w:before="0" w:after="0"/>
        <w:ind w:left="0" w:firstLine="709"/>
        <w:rPr>
          <w:sz w:val="26"/>
          <w:szCs w:val="26"/>
        </w:rPr>
      </w:pPr>
      <w:r>
        <w:rPr>
          <w:sz w:val="26"/>
          <w:szCs w:val="26"/>
        </w:rPr>
        <w:t xml:space="preserve">Подрядчик </w:t>
      </w:r>
      <w:r w:rsidR="00C4671C">
        <w:rPr>
          <w:sz w:val="26"/>
          <w:szCs w:val="26"/>
        </w:rPr>
        <w:t>формирует в ИВК базу атрибутов НСИ и документального обеспечения, включающую всю имеющуюся в монтажных ведомостях информацию о ПУ и УСД;</w:t>
      </w:r>
    </w:p>
    <w:p w:rsidR="00864FAE" w:rsidRDefault="00697FCC">
      <w:pPr>
        <w:pStyle w:val="11"/>
        <w:widowControl w:val="0"/>
        <w:numPr>
          <w:ilvl w:val="0"/>
          <w:numId w:val="28"/>
        </w:numPr>
        <w:tabs>
          <w:tab w:val="clear" w:pos="720"/>
          <w:tab w:val="left" w:pos="993"/>
        </w:tabs>
        <w:spacing w:before="0" w:after="0"/>
        <w:ind w:left="0" w:firstLine="709"/>
        <w:rPr>
          <w:sz w:val="26"/>
          <w:szCs w:val="26"/>
        </w:rPr>
      </w:pPr>
      <w:r>
        <w:rPr>
          <w:sz w:val="26"/>
          <w:szCs w:val="26"/>
        </w:rPr>
        <w:t xml:space="preserve">Заказчик, в случае монтажа на ТП и РП 6-20 кВ Подрядчиком в соответствии с согласованной ПД оборудования, поддерживающего функции телемеханики, </w:t>
      </w:r>
      <w:r w:rsidR="00C4671C">
        <w:rPr>
          <w:sz w:val="26"/>
          <w:szCs w:val="26"/>
        </w:rPr>
        <w:t xml:space="preserve">формирует в ОИК ЦУС кадры отображения для работы с телеинформацией (ТИ, ТС, </w:t>
      </w:r>
      <w:r w:rsidR="00C4671C">
        <w:rPr>
          <w:sz w:val="26"/>
          <w:szCs w:val="26"/>
        </w:rPr>
        <w:lastRenderedPageBreak/>
        <w:t>команды ТУ)</w:t>
      </w:r>
      <w:r>
        <w:rPr>
          <w:sz w:val="26"/>
          <w:szCs w:val="26"/>
        </w:rPr>
        <w:t>, поступающей от оборудования</w:t>
      </w:r>
      <w:r w:rsidR="00C4671C">
        <w:rPr>
          <w:sz w:val="26"/>
          <w:szCs w:val="26"/>
        </w:rPr>
        <w:t xml:space="preserve"> </w:t>
      </w:r>
      <w:r w:rsidR="00B80694">
        <w:rPr>
          <w:sz w:val="26"/>
          <w:szCs w:val="26"/>
        </w:rPr>
        <w:t xml:space="preserve">расширяемой </w:t>
      </w:r>
      <w:r w:rsidR="00C4671C">
        <w:rPr>
          <w:sz w:val="26"/>
          <w:szCs w:val="26"/>
        </w:rPr>
        <w:t>системы учета.</w:t>
      </w:r>
    </w:p>
    <w:p w:rsidR="00864FAE" w:rsidRDefault="00864FAE">
      <w:pPr>
        <w:pStyle w:val="11"/>
        <w:numPr>
          <w:ilvl w:val="0"/>
          <w:numId w:val="0"/>
        </w:numPr>
        <w:tabs>
          <w:tab w:val="left" w:pos="993"/>
        </w:tabs>
        <w:spacing w:before="0" w:after="0"/>
        <w:rPr>
          <w:sz w:val="26"/>
          <w:szCs w:val="26"/>
        </w:rPr>
      </w:pPr>
    </w:p>
    <w:p w:rsidR="00864FAE" w:rsidRDefault="00C4671C">
      <w:pPr>
        <w:pStyle w:val="11000000"/>
        <w:spacing w:before="0" w:after="0"/>
        <w:ind w:firstLine="709"/>
        <w:rPr>
          <w:sz w:val="26"/>
          <w:szCs w:val="26"/>
        </w:rPr>
      </w:pPr>
      <w:bookmarkStart w:id="71" w:name="_Toc216357147"/>
      <w:bookmarkStart w:id="72" w:name="_Toc226732571"/>
      <w:r>
        <w:rPr>
          <w:rFonts w:ascii="Times New Roman" w:eastAsia="Times New Roman" w:hAnsi="Times New Roman" w:cs="Times New Roman"/>
          <w:b/>
          <w:bCs/>
          <w:sz w:val="26"/>
          <w:szCs w:val="26"/>
        </w:rPr>
        <w:t>5</w:t>
      </w:r>
      <w:r>
        <w:rPr>
          <w:sz w:val="26"/>
          <w:szCs w:val="26"/>
        </w:rPr>
        <w:t xml:space="preserve">. </w:t>
      </w:r>
      <w:r>
        <w:rPr>
          <w:rFonts w:ascii="Times New Roman" w:eastAsia="Times New Roman" w:hAnsi="Times New Roman" w:cs="Times New Roman"/>
          <w:b/>
          <w:bCs/>
          <w:sz w:val="26"/>
          <w:szCs w:val="26"/>
        </w:rPr>
        <w:t>Требования по стандартизации и унификации</w:t>
      </w:r>
      <w:bookmarkEnd w:id="71"/>
      <w:bookmarkEnd w:id="72"/>
    </w:p>
    <w:p w:rsidR="00864FAE" w:rsidRDefault="00C4671C">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 xml:space="preserve">Система учета </w:t>
      </w:r>
      <w:r w:rsidR="00D24CB1">
        <w:rPr>
          <w:sz w:val="26"/>
          <w:szCs w:val="26"/>
        </w:rPr>
        <w:t xml:space="preserve">подлежит расширению </w:t>
      </w:r>
      <w:r>
        <w:rPr>
          <w:sz w:val="26"/>
          <w:szCs w:val="26"/>
        </w:rPr>
        <w:t>в соответствии с требованиями нормативных правовых документов:</w:t>
      </w:r>
    </w:p>
    <w:p w:rsidR="00864FAE" w:rsidRDefault="00C4671C">
      <w:pPr>
        <w:numPr>
          <w:ilvl w:val="1"/>
          <w:numId w:val="26"/>
        </w:numPr>
        <w:tabs>
          <w:tab w:val="left" w:pos="993"/>
        </w:tabs>
        <w:ind w:left="0" w:firstLine="709"/>
        <w:jc w:val="both"/>
        <w:rPr>
          <w:sz w:val="26"/>
          <w:szCs w:val="26"/>
        </w:rPr>
      </w:pPr>
      <w:r>
        <w:rPr>
          <w:sz w:val="26"/>
          <w:szCs w:val="26"/>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864FAE" w:rsidRDefault="00C4671C">
      <w:pPr>
        <w:numPr>
          <w:ilvl w:val="1"/>
          <w:numId w:val="26"/>
        </w:numPr>
        <w:tabs>
          <w:tab w:val="left" w:pos="993"/>
        </w:tabs>
        <w:ind w:left="0" w:firstLine="709"/>
        <w:jc w:val="both"/>
        <w:rPr>
          <w:sz w:val="26"/>
          <w:szCs w:val="26"/>
        </w:rPr>
      </w:pPr>
      <w:r>
        <w:rPr>
          <w:color w:val="000000"/>
          <w:spacing w:val="-4"/>
          <w:sz w:val="26"/>
          <w:szCs w:val="26"/>
        </w:rPr>
        <w:t xml:space="preserve">постановление Правительства </w:t>
      </w:r>
      <w:r>
        <w:rPr>
          <w:sz w:val="26"/>
          <w:szCs w:val="26"/>
        </w:rPr>
        <w:t>Российской Федерации</w:t>
      </w:r>
      <w:r>
        <w:rPr>
          <w:color w:val="000000"/>
          <w:spacing w:val="-4"/>
          <w:sz w:val="26"/>
          <w:szCs w:val="26"/>
        </w:rPr>
        <w:t xml:space="preserve"> от 19.06.2020 № 890 «О порядке предоставления доступа к минимальному набору функций интеллектуальных систем учета электрической энергии (мощности)» (вместе с Правилами предоставления доступа к минимальному набору функций интеллектуальных систем учета электрической энергии (мощности);</w:t>
      </w:r>
    </w:p>
    <w:p w:rsidR="00864FAE" w:rsidRDefault="00C4671C">
      <w:pPr>
        <w:numPr>
          <w:ilvl w:val="1"/>
          <w:numId w:val="26"/>
        </w:numPr>
        <w:tabs>
          <w:tab w:val="left" w:pos="993"/>
        </w:tabs>
        <w:ind w:left="0" w:firstLine="709"/>
        <w:jc w:val="both"/>
        <w:rPr>
          <w:sz w:val="26"/>
          <w:szCs w:val="26"/>
        </w:rPr>
      </w:pPr>
      <w:r>
        <w:rPr>
          <w:sz w:val="26"/>
          <w:szCs w:val="26"/>
        </w:rPr>
        <w:t>постановление Правительства Российской Федерации от 03.02.2012 № 79 «О лицензировании деятельности по технической защите конфиденциальной информации»;</w:t>
      </w:r>
    </w:p>
    <w:p w:rsidR="00864FAE" w:rsidRDefault="00C4671C">
      <w:pPr>
        <w:numPr>
          <w:ilvl w:val="1"/>
          <w:numId w:val="26"/>
        </w:numPr>
        <w:tabs>
          <w:tab w:val="left" w:pos="993"/>
        </w:tabs>
        <w:ind w:left="0" w:firstLine="709"/>
        <w:jc w:val="both"/>
        <w:rPr>
          <w:sz w:val="26"/>
          <w:szCs w:val="26"/>
        </w:rPr>
      </w:pPr>
      <w:r>
        <w:rPr>
          <w:sz w:val="26"/>
          <w:szCs w:val="26"/>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ГОСТ 1983-2015 «Трансформаторы напряжения. Общие технические условия»;</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ГОСТ 7746-2015 «Трансформаторы тока. Общие технические условия»;</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ГОСТ Р МЭК 60044-8-2010 «Трансформаторы измерительные. Электронные трансформаторы тока»;</w:t>
      </w:r>
    </w:p>
    <w:p w:rsidR="00864FAE" w:rsidRDefault="00C4671C">
      <w:pPr>
        <w:numPr>
          <w:ilvl w:val="1"/>
          <w:numId w:val="26"/>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Pr>
          <w:sz w:val="26"/>
          <w:szCs w:val="26"/>
        </w:rPr>
        <w:t>ГОСТ Р МЭК 60044-7-2010 «Трансформаторы измерительные. Электронные трансформаторы напряжения»</w:t>
      </w:r>
      <w:r>
        <w:rPr>
          <w:sz w:val="26"/>
          <w:szCs w:val="26"/>
          <w:lang w:val="en-US"/>
        </w:rPr>
        <w:t>;</w:t>
      </w:r>
    </w:p>
    <w:p w:rsidR="00864FAE" w:rsidRDefault="00C4671C">
      <w:pPr>
        <w:numPr>
          <w:ilvl w:val="1"/>
          <w:numId w:val="26"/>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Pr>
          <w:sz w:val="26"/>
          <w:szCs w:val="26"/>
        </w:rPr>
        <w:t>ГОСТ 19.101-2024 «Единая система программной документации (ЕСПД). Виды программ и программных документов»;</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ГОСТ</w:t>
      </w:r>
      <w:r>
        <w:rPr>
          <w:sz w:val="26"/>
          <w:szCs w:val="26"/>
          <w:lang w:val="en-US"/>
        </w:rPr>
        <w:t> </w:t>
      </w:r>
      <w:r>
        <w:rPr>
          <w:sz w:val="26"/>
          <w:szCs w:val="26"/>
        </w:rPr>
        <w:t>34.201-2020 «Информационная Технология. Комплекс стандартов на автоматизированные системы»;</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color w:val="000000"/>
          <w:spacing w:val="-4"/>
          <w:sz w:val="26"/>
          <w:szCs w:val="26"/>
        </w:rPr>
        <w:t>ГОСТ Р 59793-2021</w:t>
      </w:r>
      <w:r>
        <w:rPr>
          <w:sz w:val="26"/>
          <w:szCs w:val="26"/>
        </w:rPr>
        <w:t xml:space="preserve"> «Информационная Технология. Комплекс стандартов на автоматизированные системы. Автоматизированные системы. Стадии создания»</w:t>
      </w:r>
      <w:r>
        <w:rPr>
          <w:sz w:val="26"/>
          <w:szCs w:val="26"/>
          <w:lang w:val="en-US"/>
        </w:rPr>
        <w:t>;</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ГОСТ 34.602-2020 «Техническое задание на создание автоматизированной системы»;</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 xml:space="preserve">ГОСТ Р </w:t>
      </w:r>
      <w:r>
        <w:rPr>
          <w:color w:val="000000"/>
          <w:spacing w:val="-4"/>
          <w:sz w:val="26"/>
          <w:szCs w:val="26"/>
        </w:rPr>
        <w:t>59792-2021</w:t>
      </w:r>
      <w:r>
        <w:rPr>
          <w:sz w:val="26"/>
          <w:szCs w:val="26"/>
        </w:rPr>
        <w:t xml:space="preserve"> «Виды испытаний автоматизированных систем»;</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 xml:space="preserve">ГОСТ 14254-2015 «Степени защиты, обеспечиваемые оболочками (Код IP)»; </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ТР ТС 020/2011 «Электромагнитная совместимость технических средств»;</w:t>
      </w:r>
    </w:p>
    <w:p w:rsidR="00864FAE" w:rsidRDefault="00C4671C">
      <w:pPr>
        <w:numPr>
          <w:ilvl w:val="1"/>
          <w:numId w:val="26"/>
        </w:numPr>
        <w:tabs>
          <w:tab w:val="left" w:pos="993"/>
          <w:tab w:val="left" w:pos="6048"/>
          <w:tab w:val="left" w:pos="7144"/>
          <w:tab w:val="left" w:pos="10182"/>
          <w:tab w:val="left" w:pos="11203"/>
          <w:tab w:val="left" w:pos="13807"/>
          <w:tab w:val="left" w:pos="15354"/>
        </w:tabs>
        <w:ind w:left="0" w:firstLine="709"/>
        <w:jc w:val="both"/>
        <w:rPr>
          <w:sz w:val="26"/>
          <w:szCs w:val="26"/>
        </w:rPr>
      </w:pPr>
      <w:r>
        <w:rPr>
          <w:sz w:val="26"/>
          <w:szCs w:val="26"/>
        </w:rPr>
        <w:t>ГОСТ Р 8.563-2009. ГСОЕИ. «Методики (методы) измерений»;</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ГОСТ Р 8.596-2002 ГСОЕИ. «Метрологическое обеспечение измерительных систем. Основные положения»;</w:t>
      </w:r>
    </w:p>
    <w:p w:rsidR="00622217" w:rsidRDefault="00C4671C" w:rsidP="00F91EA7">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sidRPr="00622217">
        <w:rPr>
          <w:sz w:val="26"/>
          <w:szCs w:val="26"/>
        </w:rPr>
        <w:t>ГОСТ Р 51583-2014 «Защита информации. Порядок создания автоматизированных систем в защищенном исполнении. Общие положения»;</w:t>
      </w:r>
    </w:p>
    <w:p w:rsidR="00622217" w:rsidRDefault="00622217" w:rsidP="00622217">
      <w:pPr>
        <w:tabs>
          <w:tab w:val="left" w:pos="993"/>
          <w:tab w:val="left" w:pos="7144"/>
          <w:tab w:val="left" w:pos="10182"/>
          <w:tab w:val="left" w:pos="11203"/>
          <w:tab w:val="left" w:pos="13807"/>
          <w:tab w:val="left" w:pos="15354"/>
        </w:tabs>
        <w:ind w:left="709"/>
        <w:jc w:val="both"/>
        <w:rPr>
          <w:sz w:val="26"/>
          <w:szCs w:val="26"/>
        </w:rPr>
      </w:pPr>
    </w:p>
    <w:p w:rsidR="00864FAE" w:rsidRPr="00622217" w:rsidRDefault="00C4671C" w:rsidP="00F91EA7">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sidRPr="00622217">
        <w:rPr>
          <w:sz w:val="26"/>
          <w:szCs w:val="26"/>
        </w:rPr>
        <w:lastRenderedPageBreak/>
        <w:t xml:space="preserve">РД 34.09.101-94. Типовая инструкция по учету электроэнергии при </w:t>
      </w:r>
      <w:r w:rsidRPr="00622217">
        <w:rPr>
          <w:sz w:val="26"/>
          <w:szCs w:val="26"/>
        </w:rPr>
        <w:br/>
        <w:t>ее производстве, передаче и распределении;</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 xml:space="preserve">РД 34.11.502-95. «Методические указания. Организация и порядок проведения метрологической экспертизы документации на стадии разработки </w:t>
      </w:r>
      <w:r>
        <w:rPr>
          <w:sz w:val="26"/>
          <w:szCs w:val="26"/>
        </w:rPr>
        <w:br/>
        <w:t>и проектирования»;</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РД 34.11.333-97. «Типовая методика выполнения измерений количества электрической энергии»;</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РД 34.11.334-97. «Типовая методика выполнения измерений электрической мощности»;</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 xml:space="preserve">МИ 222-80. «Методика расчета метрологических характеристик ИК ИИС </w:t>
      </w:r>
      <w:r>
        <w:rPr>
          <w:sz w:val="26"/>
          <w:szCs w:val="26"/>
        </w:rPr>
        <w:br/>
        <w:t>по метрологическим характеристикам компонентов»;</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МИ 2168-91. «Методика расчета метрологических характеристик измерительных каналов по метрологическим характеристикам линейных аналоговых компонентов»;</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МИ 2439-97. «Метрологические характеристики измерительных систем. Номенклатура. Принцип регламентации, определения и контроля;</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 xml:space="preserve">МИ 2440-97. «Методы экспериментального определения и контроля характеристик погрешности измерительных каналов измерительных систем </w:t>
      </w:r>
      <w:r>
        <w:rPr>
          <w:sz w:val="26"/>
          <w:szCs w:val="26"/>
        </w:rPr>
        <w:br/>
        <w:t>и измерительных комплексов (с изменением № 1)»;</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864FAE" w:rsidRDefault="00C4671C">
      <w:pPr>
        <w:numPr>
          <w:ilvl w:val="1"/>
          <w:numId w:val="26"/>
        </w:numPr>
        <w:tabs>
          <w:tab w:val="left" w:pos="993"/>
          <w:tab w:val="left" w:pos="7144"/>
          <w:tab w:val="left" w:pos="10182"/>
          <w:tab w:val="left" w:pos="11203"/>
          <w:tab w:val="left" w:pos="13807"/>
          <w:tab w:val="left" w:pos="15354"/>
        </w:tabs>
        <w:ind w:left="0" w:firstLine="709"/>
        <w:jc w:val="both"/>
        <w:rPr>
          <w:sz w:val="26"/>
          <w:szCs w:val="26"/>
        </w:rPr>
      </w:pPr>
      <w:r>
        <w:rPr>
          <w:sz w:val="26"/>
          <w:szCs w:val="26"/>
        </w:rPr>
        <w:t xml:space="preserve">РД 34.35.305-79 «Инструкция по проверке трансформаторов напряжения </w:t>
      </w:r>
      <w:r>
        <w:rPr>
          <w:sz w:val="26"/>
          <w:szCs w:val="26"/>
        </w:rPr>
        <w:br/>
        <w:t>и их вторичных цепей».</w:t>
      </w:r>
    </w:p>
    <w:p w:rsidR="0064131F" w:rsidRDefault="0064131F" w:rsidP="00287DF4">
      <w:pPr>
        <w:tabs>
          <w:tab w:val="left" w:pos="993"/>
          <w:tab w:val="left" w:pos="7144"/>
          <w:tab w:val="left" w:pos="10182"/>
          <w:tab w:val="left" w:pos="11203"/>
          <w:tab w:val="left" w:pos="13807"/>
          <w:tab w:val="left" w:pos="15354"/>
        </w:tabs>
        <w:ind w:firstLine="709"/>
        <w:jc w:val="both"/>
        <w:rPr>
          <w:b/>
          <w:bCs/>
          <w:sz w:val="26"/>
          <w:szCs w:val="26"/>
        </w:rPr>
      </w:pPr>
      <w:bookmarkStart w:id="73" w:name="_Toc216357148"/>
    </w:p>
    <w:p w:rsidR="00864FAE" w:rsidRDefault="00C4671C">
      <w:pPr>
        <w:pStyle w:val="11000000"/>
        <w:spacing w:before="0" w:after="0"/>
        <w:ind w:firstLine="709"/>
        <w:rPr>
          <w:rFonts w:ascii="Times New Roman" w:hAnsi="Times New Roman" w:cs="Times New Roman"/>
          <w:sz w:val="26"/>
          <w:szCs w:val="26"/>
        </w:rPr>
      </w:pPr>
      <w:bookmarkStart w:id="74" w:name="_Toc226732572"/>
      <w:r>
        <w:rPr>
          <w:rFonts w:ascii="Times New Roman" w:eastAsia="Times New Roman" w:hAnsi="Times New Roman" w:cs="Times New Roman"/>
          <w:b/>
          <w:bCs/>
          <w:sz w:val="26"/>
          <w:szCs w:val="26"/>
        </w:rPr>
        <w:t>6. Гарантийные обязательства</w:t>
      </w:r>
      <w:bookmarkEnd w:id="73"/>
      <w:bookmarkEnd w:id="74"/>
    </w:p>
    <w:p w:rsidR="00622217" w:rsidRDefault="00622217">
      <w:pPr>
        <w:tabs>
          <w:tab w:val="left" w:pos="993"/>
          <w:tab w:val="left" w:pos="7144"/>
          <w:tab w:val="left" w:pos="10182"/>
          <w:tab w:val="left" w:pos="11203"/>
          <w:tab w:val="left" w:pos="13807"/>
          <w:tab w:val="left" w:pos="15354"/>
        </w:tabs>
        <w:ind w:firstLine="709"/>
        <w:jc w:val="both"/>
        <w:rPr>
          <w:sz w:val="26"/>
          <w:szCs w:val="26"/>
        </w:rPr>
      </w:pPr>
      <w:r w:rsidRPr="00622217">
        <w:rPr>
          <w:sz w:val="26"/>
          <w:szCs w:val="26"/>
        </w:rPr>
        <w:t xml:space="preserve">Гарантии качества оказанных услуг (выполненных работ) распространяются на все смонтированное подрядчиком оборудование системы учета электроэнергии, ее конструктивные элементы, выполненные работы. </w:t>
      </w:r>
    </w:p>
    <w:p w:rsidR="00622217" w:rsidRDefault="00622217">
      <w:pPr>
        <w:tabs>
          <w:tab w:val="left" w:pos="993"/>
          <w:tab w:val="left" w:pos="7144"/>
          <w:tab w:val="left" w:pos="10182"/>
          <w:tab w:val="left" w:pos="11203"/>
          <w:tab w:val="left" w:pos="13807"/>
          <w:tab w:val="left" w:pos="15354"/>
        </w:tabs>
        <w:ind w:firstLine="709"/>
        <w:jc w:val="both"/>
        <w:rPr>
          <w:sz w:val="26"/>
          <w:szCs w:val="26"/>
        </w:rPr>
      </w:pPr>
      <w:r w:rsidRPr="00622217">
        <w:rPr>
          <w:sz w:val="26"/>
          <w:szCs w:val="26"/>
        </w:rPr>
        <w:t xml:space="preserve">Гарантийный срок нормальной эксплуатации пусковых комплексов системы учета электроэнергии на объектах, указанных в приложении № 3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- 60 (шестьдесят) месяцев с даты подписания сторонами актов допуска в промышленную эксплуатацию. </w:t>
      </w:r>
    </w:p>
    <w:p w:rsidR="00622217" w:rsidRDefault="00622217" w:rsidP="00622217">
      <w:pPr>
        <w:tabs>
          <w:tab w:val="left" w:pos="993"/>
          <w:tab w:val="left" w:pos="7144"/>
          <w:tab w:val="left" w:pos="10182"/>
          <w:tab w:val="left" w:pos="11203"/>
          <w:tab w:val="left" w:pos="13807"/>
          <w:tab w:val="left" w:pos="15354"/>
        </w:tabs>
        <w:ind w:firstLine="709"/>
        <w:jc w:val="both"/>
        <w:rPr>
          <w:sz w:val="26"/>
          <w:szCs w:val="26"/>
        </w:rPr>
      </w:pPr>
      <w:r w:rsidRPr="00622217">
        <w:rPr>
          <w:sz w:val="26"/>
          <w:szCs w:val="26"/>
        </w:rPr>
        <w:t xml:space="preserve">Гарантийный срок нормальной эксплуатации оборудования, закупленного Подрядчиком, входящего в систему учета, а также его соответствия требованиям законодательства Российской Федерации (в том числе постановления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w:t>
      </w:r>
      <w:bookmarkStart w:id="75" w:name="_Toc216357149"/>
      <w:bookmarkStart w:id="76" w:name="_Toc226732573"/>
      <w:r w:rsidRPr="00622217">
        <w:rPr>
          <w:sz w:val="26"/>
          <w:szCs w:val="26"/>
        </w:rPr>
        <w:lastRenderedPageBreak/>
        <w:t>энергии (мощности)») и иным требованиям настоящего технического задания - 60 (шестьдесят) месяцев с даты подписания сторонами актов допуска в промышленную эксплуатацию.</w:t>
      </w:r>
    </w:p>
    <w:p w:rsidR="00622217" w:rsidRDefault="00622217" w:rsidP="00622217">
      <w:pPr>
        <w:tabs>
          <w:tab w:val="left" w:pos="993"/>
          <w:tab w:val="left" w:pos="7144"/>
          <w:tab w:val="left" w:pos="10182"/>
          <w:tab w:val="left" w:pos="11203"/>
          <w:tab w:val="left" w:pos="13807"/>
          <w:tab w:val="left" w:pos="15354"/>
        </w:tabs>
        <w:ind w:firstLine="709"/>
        <w:jc w:val="both"/>
        <w:rPr>
          <w:sz w:val="26"/>
          <w:szCs w:val="26"/>
        </w:rPr>
      </w:pPr>
      <w:r w:rsidRPr="00622217">
        <w:rPr>
          <w:sz w:val="26"/>
          <w:szCs w:val="26"/>
        </w:rPr>
        <w:t xml:space="preserve"> Взаимодействие Подрядчика и Заказчика в процессе исполнения гарантийных обязательств должно осуществляться с учетом требований, указанных в приложении № 7 к техническому заданию. </w:t>
      </w:r>
    </w:p>
    <w:p w:rsidR="00622217" w:rsidRDefault="00622217" w:rsidP="00622217">
      <w:pPr>
        <w:tabs>
          <w:tab w:val="left" w:pos="993"/>
          <w:tab w:val="left" w:pos="7144"/>
          <w:tab w:val="left" w:pos="10182"/>
          <w:tab w:val="left" w:pos="11203"/>
          <w:tab w:val="left" w:pos="13807"/>
          <w:tab w:val="left" w:pos="15354"/>
        </w:tabs>
        <w:ind w:firstLine="709"/>
        <w:jc w:val="both"/>
        <w:rPr>
          <w:sz w:val="26"/>
          <w:szCs w:val="26"/>
        </w:rPr>
      </w:pPr>
    </w:p>
    <w:p w:rsidR="00864FAE" w:rsidRDefault="00C4671C" w:rsidP="00622217">
      <w:pPr>
        <w:tabs>
          <w:tab w:val="left" w:pos="993"/>
          <w:tab w:val="left" w:pos="7144"/>
          <w:tab w:val="left" w:pos="10182"/>
          <w:tab w:val="left" w:pos="11203"/>
          <w:tab w:val="left" w:pos="13807"/>
          <w:tab w:val="left" w:pos="15354"/>
        </w:tabs>
        <w:ind w:firstLine="709"/>
        <w:jc w:val="both"/>
        <w:rPr>
          <w:sz w:val="26"/>
          <w:szCs w:val="26"/>
        </w:rPr>
      </w:pPr>
      <w:r>
        <w:rPr>
          <w:b/>
          <w:bCs/>
          <w:sz w:val="26"/>
          <w:szCs w:val="26"/>
        </w:rPr>
        <w:t>7. Особые условия</w:t>
      </w:r>
      <w:bookmarkEnd w:id="75"/>
      <w:bookmarkEnd w:id="76"/>
    </w:p>
    <w:p w:rsidR="00864FAE" w:rsidRDefault="00C4671C">
      <w:pPr>
        <w:widowControl w:val="0"/>
        <w:ind w:firstLine="709"/>
        <w:jc w:val="both"/>
        <w:rPr>
          <w:sz w:val="26"/>
          <w:szCs w:val="26"/>
        </w:rPr>
      </w:pPr>
      <w:r>
        <w:rPr>
          <w:sz w:val="26"/>
          <w:szCs w:val="26"/>
        </w:rPr>
        <w:t xml:space="preserve">Работы по </w:t>
      </w:r>
      <w:r w:rsidR="00620B01">
        <w:rPr>
          <w:sz w:val="26"/>
          <w:szCs w:val="26"/>
        </w:rPr>
        <w:t xml:space="preserve">расширению автоматизированной </w:t>
      </w:r>
      <w:r>
        <w:rPr>
          <w:sz w:val="26"/>
          <w:szCs w:val="26"/>
        </w:rPr>
        <w:t>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864FAE" w:rsidRDefault="00C4671C">
      <w:pPr>
        <w:ind w:firstLine="709"/>
        <w:jc w:val="both"/>
        <w:rPr>
          <w:spacing w:val="-5"/>
          <w:sz w:val="26"/>
          <w:szCs w:val="26"/>
        </w:rPr>
      </w:pPr>
      <w:r>
        <w:rPr>
          <w:spacing w:val="-5"/>
          <w:sz w:val="26"/>
          <w:szCs w:val="26"/>
        </w:rPr>
        <w:t xml:space="preserve">Монтаж оборудования необходимо проводить с соблюдением </w:t>
      </w:r>
      <w:r>
        <w:rPr>
          <w:sz w:val="26"/>
          <w:szCs w:val="26"/>
        </w:rPr>
        <w:t>Правил по охране труда при эксплуатации электроустановок (</w:t>
      </w:r>
      <w:r w:rsidR="00620B01">
        <w:rPr>
          <w:sz w:val="26"/>
          <w:szCs w:val="26"/>
        </w:rPr>
        <w:t xml:space="preserve">утверждены </w:t>
      </w:r>
      <w:r>
        <w:rPr>
          <w:sz w:val="26"/>
          <w:szCs w:val="26"/>
        </w:rPr>
        <w:t>приказ</w:t>
      </w:r>
      <w:r w:rsidR="00620B01">
        <w:rPr>
          <w:sz w:val="26"/>
          <w:szCs w:val="26"/>
        </w:rPr>
        <w:t>ом</w:t>
      </w:r>
      <w:r>
        <w:rPr>
          <w:sz w:val="26"/>
          <w:szCs w:val="26"/>
        </w:rPr>
        <w:t xml:space="preserve"> Минтруда России от 15.12.2020 № 903н) </w:t>
      </w:r>
      <w:r>
        <w:rPr>
          <w:spacing w:val="-5"/>
          <w:sz w:val="26"/>
          <w:szCs w:val="26"/>
        </w:rPr>
        <w:t xml:space="preserve">по утвержденному </w:t>
      </w:r>
      <w:r w:rsidR="00287DF4">
        <w:rPr>
          <w:spacing w:val="-5"/>
          <w:sz w:val="26"/>
          <w:szCs w:val="26"/>
        </w:rPr>
        <w:t xml:space="preserve">Заказчиком </w:t>
      </w:r>
      <w:r>
        <w:rPr>
          <w:spacing w:val="-5"/>
          <w:sz w:val="26"/>
          <w:szCs w:val="26"/>
        </w:rPr>
        <w:t>графику производства работ.</w:t>
      </w:r>
    </w:p>
    <w:p w:rsidR="00864FAE" w:rsidRDefault="00622217">
      <w:pPr>
        <w:pStyle w:val="3f1"/>
        <w:rPr>
          <w:sz w:val="26"/>
          <w:szCs w:val="26"/>
        </w:rPr>
      </w:pPr>
      <w:r w:rsidRPr="00622217">
        <w:rPr>
          <w:sz w:val="26"/>
          <w:szCs w:val="26"/>
        </w:rPr>
        <w:t>При осуществлении закупки на право заключения договора на выполнение работ в соответствии с требованиями настоящего технического задания Заказчик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обеспечивает предоставление Участникам закупочной процедуры национального режима. Меры применения национального режима указаны в Приложениях 1 и 2 к настоящему ТЗ.</w:t>
      </w:r>
    </w:p>
    <w:p w:rsidR="00622217" w:rsidRDefault="00622217">
      <w:pPr>
        <w:pStyle w:val="3f1"/>
        <w:rPr>
          <w:sz w:val="26"/>
          <w:szCs w:val="26"/>
        </w:rPr>
      </w:pPr>
    </w:p>
    <w:p w:rsidR="00864FAE" w:rsidRDefault="00C4671C">
      <w:pPr>
        <w:pStyle w:val="11000000"/>
        <w:spacing w:before="0" w:after="0"/>
        <w:ind w:firstLine="709"/>
        <w:rPr>
          <w:rFonts w:ascii="Times New Roman" w:hAnsi="Times New Roman" w:cs="Times New Roman"/>
          <w:sz w:val="26"/>
          <w:szCs w:val="26"/>
        </w:rPr>
      </w:pPr>
      <w:bookmarkStart w:id="77" w:name="_Toc216357150"/>
      <w:bookmarkStart w:id="78" w:name="_Toc226732574"/>
      <w:r>
        <w:rPr>
          <w:rFonts w:ascii="Times New Roman" w:eastAsia="Times New Roman" w:hAnsi="Times New Roman" w:cs="Times New Roman"/>
          <w:b/>
          <w:bCs/>
          <w:sz w:val="26"/>
          <w:szCs w:val="26"/>
        </w:rPr>
        <w:t>8. По техническим условиям выполнения работ обращаться:</w:t>
      </w:r>
      <w:bookmarkEnd w:id="77"/>
      <w:bookmarkEnd w:id="78"/>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118"/>
        <w:gridCol w:w="2694"/>
      </w:tblGrid>
      <w:tr w:rsidR="00903693" w:rsidRPr="00903693" w:rsidTr="004D5A62">
        <w:trPr>
          <w:trHeight w:val="335"/>
        </w:trPr>
        <w:tc>
          <w:tcPr>
            <w:tcW w:w="3681" w:type="dxa"/>
            <w:shd w:val="clear" w:color="auto" w:fill="auto"/>
            <w:vAlign w:val="center"/>
          </w:tcPr>
          <w:p w:rsidR="00903693" w:rsidRPr="00903693" w:rsidRDefault="00903693" w:rsidP="00903693">
            <w:pPr>
              <w:jc w:val="center"/>
              <w:rPr>
                <w:bCs/>
                <w:sz w:val="26"/>
                <w:szCs w:val="26"/>
              </w:rPr>
            </w:pPr>
            <w:r w:rsidRPr="00903693">
              <w:rPr>
                <w:bCs/>
                <w:sz w:val="26"/>
                <w:szCs w:val="26"/>
              </w:rPr>
              <w:t>Должность</w:t>
            </w:r>
          </w:p>
        </w:tc>
        <w:tc>
          <w:tcPr>
            <w:tcW w:w="3118" w:type="dxa"/>
            <w:shd w:val="clear" w:color="auto" w:fill="auto"/>
            <w:vAlign w:val="center"/>
          </w:tcPr>
          <w:p w:rsidR="00903693" w:rsidRPr="00903693" w:rsidRDefault="00903693" w:rsidP="00903693">
            <w:pPr>
              <w:jc w:val="center"/>
              <w:rPr>
                <w:bCs/>
                <w:sz w:val="26"/>
                <w:szCs w:val="26"/>
              </w:rPr>
            </w:pPr>
            <w:r w:rsidRPr="00903693">
              <w:rPr>
                <w:bCs/>
                <w:sz w:val="26"/>
                <w:szCs w:val="26"/>
              </w:rPr>
              <w:t>ФИО</w:t>
            </w:r>
          </w:p>
        </w:tc>
        <w:tc>
          <w:tcPr>
            <w:tcW w:w="2694" w:type="dxa"/>
            <w:shd w:val="clear" w:color="auto" w:fill="auto"/>
            <w:vAlign w:val="center"/>
          </w:tcPr>
          <w:p w:rsidR="00903693" w:rsidRPr="00903693" w:rsidRDefault="00903693" w:rsidP="00903693">
            <w:pPr>
              <w:jc w:val="center"/>
              <w:rPr>
                <w:bCs/>
                <w:sz w:val="26"/>
                <w:szCs w:val="26"/>
              </w:rPr>
            </w:pPr>
            <w:r w:rsidRPr="00903693">
              <w:rPr>
                <w:bCs/>
                <w:sz w:val="26"/>
                <w:szCs w:val="26"/>
              </w:rPr>
              <w:t>Телефон</w:t>
            </w:r>
          </w:p>
        </w:tc>
      </w:tr>
      <w:tr w:rsidR="00297326" w:rsidRPr="00903693" w:rsidTr="004D5A62">
        <w:trPr>
          <w:trHeight w:val="20"/>
        </w:trPr>
        <w:tc>
          <w:tcPr>
            <w:tcW w:w="3681" w:type="dxa"/>
            <w:shd w:val="clear" w:color="auto" w:fill="auto"/>
            <w:vAlign w:val="center"/>
          </w:tcPr>
          <w:p w:rsidR="00297326" w:rsidRPr="002563C1" w:rsidRDefault="00297326" w:rsidP="000A14CA">
            <w:pPr>
              <w:rPr>
                <w:bCs/>
                <w:sz w:val="26"/>
                <w:szCs w:val="26"/>
              </w:rPr>
            </w:pPr>
            <w:r w:rsidRPr="002563C1">
              <w:rPr>
                <w:bCs/>
                <w:sz w:val="26"/>
                <w:szCs w:val="26"/>
              </w:rPr>
              <w:t>Начальник отдела эксплуатации и развития систем учета</w:t>
            </w:r>
            <w:r>
              <w:rPr>
                <w:bCs/>
                <w:sz w:val="26"/>
                <w:szCs w:val="26"/>
              </w:rPr>
              <w:t xml:space="preserve">  </w:t>
            </w:r>
          </w:p>
        </w:tc>
        <w:tc>
          <w:tcPr>
            <w:tcW w:w="3118" w:type="dxa"/>
            <w:shd w:val="clear" w:color="auto" w:fill="auto"/>
            <w:vAlign w:val="center"/>
          </w:tcPr>
          <w:p w:rsidR="00297326" w:rsidRPr="00010B1A" w:rsidRDefault="00297326" w:rsidP="000A14CA">
            <w:pPr>
              <w:rPr>
                <w:lang w:bidi="en-US"/>
              </w:rPr>
            </w:pPr>
            <w:r>
              <w:rPr>
                <w:lang w:bidi="en-US"/>
              </w:rPr>
              <w:t>Хромовский П.В.</w:t>
            </w:r>
          </w:p>
        </w:tc>
        <w:tc>
          <w:tcPr>
            <w:tcW w:w="2694" w:type="dxa"/>
            <w:shd w:val="clear" w:color="auto" w:fill="auto"/>
            <w:vAlign w:val="center"/>
          </w:tcPr>
          <w:p w:rsidR="00297326" w:rsidRDefault="00297326" w:rsidP="000A14CA">
            <w:r>
              <w:rPr>
                <w:lang w:bidi="en-US"/>
              </w:rPr>
              <w:t xml:space="preserve">   </w:t>
            </w:r>
            <w:r w:rsidRPr="00010B1A">
              <w:rPr>
                <w:lang w:bidi="en-US"/>
              </w:rPr>
              <w:t>8 (484</w:t>
            </w:r>
            <w:r>
              <w:rPr>
                <w:lang w:bidi="en-US"/>
              </w:rPr>
              <w:t>2</w:t>
            </w:r>
            <w:r w:rsidRPr="00010B1A">
              <w:rPr>
                <w:lang w:bidi="en-US"/>
              </w:rPr>
              <w:t xml:space="preserve">) </w:t>
            </w:r>
            <w:r>
              <w:t>71-62-</w:t>
            </w:r>
            <w:r w:rsidRPr="00010B1A">
              <w:t>1</w:t>
            </w:r>
            <w:r>
              <w:t>3</w:t>
            </w:r>
          </w:p>
          <w:p w:rsidR="00297326" w:rsidRPr="00010B1A" w:rsidRDefault="00297326" w:rsidP="000A14CA">
            <w:pPr>
              <w:rPr>
                <w:lang w:bidi="en-US"/>
              </w:rPr>
            </w:pPr>
            <w:r w:rsidRPr="00010B1A">
              <w:t>/</w:t>
            </w:r>
            <w:r>
              <w:t xml:space="preserve"> </w:t>
            </w:r>
            <w:r w:rsidRPr="00010B1A">
              <w:t xml:space="preserve"> </w:t>
            </w:r>
            <w:r w:rsidRPr="00010B1A">
              <w:rPr>
                <w:sz w:val="26"/>
                <w:szCs w:val="26"/>
              </w:rPr>
              <w:t>8</w:t>
            </w:r>
            <w:r>
              <w:rPr>
                <w:sz w:val="26"/>
                <w:szCs w:val="26"/>
              </w:rPr>
              <w:t> 920-875-34-95</w:t>
            </w:r>
          </w:p>
        </w:tc>
      </w:tr>
      <w:tr w:rsidR="00297326" w:rsidRPr="00903693" w:rsidTr="004D5A62">
        <w:trPr>
          <w:trHeight w:val="20"/>
        </w:trPr>
        <w:tc>
          <w:tcPr>
            <w:tcW w:w="3681" w:type="dxa"/>
            <w:shd w:val="clear" w:color="auto" w:fill="auto"/>
            <w:vAlign w:val="center"/>
          </w:tcPr>
          <w:p w:rsidR="00297326" w:rsidRPr="00297326" w:rsidRDefault="00297326" w:rsidP="000A14CA">
            <w:pPr>
              <w:rPr>
                <w:bCs/>
                <w:sz w:val="26"/>
                <w:szCs w:val="26"/>
                <w:highlight w:val="yellow"/>
              </w:rPr>
            </w:pPr>
            <w:r w:rsidRPr="00816C1F">
              <w:rPr>
                <w:bCs/>
                <w:sz w:val="26"/>
                <w:szCs w:val="26"/>
              </w:rPr>
              <w:t>Начальник отдела АСКУЭ</w:t>
            </w:r>
          </w:p>
        </w:tc>
        <w:tc>
          <w:tcPr>
            <w:tcW w:w="3118" w:type="dxa"/>
            <w:shd w:val="clear" w:color="auto" w:fill="auto"/>
            <w:vAlign w:val="center"/>
          </w:tcPr>
          <w:p w:rsidR="00297326" w:rsidRPr="00297326" w:rsidRDefault="00816C1F" w:rsidP="000A14CA">
            <w:pPr>
              <w:rPr>
                <w:bCs/>
                <w:sz w:val="26"/>
                <w:szCs w:val="26"/>
                <w:highlight w:val="yellow"/>
              </w:rPr>
            </w:pPr>
            <w:r>
              <w:rPr>
                <w:bCs/>
                <w:sz w:val="26"/>
                <w:szCs w:val="26"/>
              </w:rPr>
              <w:t xml:space="preserve">Аникин </w:t>
            </w:r>
            <w:r w:rsidRPr="00816C1F">
              <w:rPr>
                <w:bCs/>
                <w:sz w:val="26"/>
                <w:szCs w:val="26"/>
              </w:rPr>
              <w:t>Н.О.</w:t>
            </w:r>
          </w:p>
        </w:tc>
        <w:tc>
          <w:tcPr>
            <w:tcW w:w="2694" w:type="dxa"/>
            <w:shd w:val="clear" w:color="auto" w:fill="auto"/>
            <w:vAlign w:val="center"/>
          </w:tcPr>
          <w:p w:rsidR="00297326" w:rsidRPr="00297326" w:rsidRDefault="00297326" w:rsidP="000A14CA">
            <w:pPr>
              <w:rPr>
                <w:highlight w:val="yellow"/>
              </w:rPr>
            </w:pPr>
            <w:r w:rsidRPr="00816C1F">
              <w:rPr>
                <w:lang w:bidi="en-US"/>
              </w:rPr>
              <w:t xml:space="preserve">   8 (4842) </w:t>
            </w:r>
            <w:r w:rsidRPr="00816C1F">
              <w:t>506-368</w:t>
            </w:r>
          </w:p>
          <w:p w:rsidR="00297326" w:rsidRPr="00297326" w:rsidRDefault="00297326" w:rsidP="00816C1F">
            <w:pPr>
              <w:rPr>
                <w:bCs/>
                <w:sz w:val="26"/>
                <w:szCs w:val="26"/>
                <w:highlight w:val="yellow"/>
              </w:rPr>
            </w:pPr>
            <w:r w:rsidRPr="00816C1F">
              <w:t xml:space="preserve">/  </w:t>
            </w:r>
            <w:r w:rsidRPr="00816C1F">
              <w:rPr>
                <w:sz w:val="26"/>
                <w:szCs w:val="26"/>
              </w:rPr>
              <w:t>8</w:t>
            </w:r>
            <w:r w:rsidR="00816C1F">
              <w:rPr>
                <w:sz w:val="26"/>
                <w:szCs w:val="26"/>
              </w:rPr>
              <w:t> 902-989-70-32</w:t>
            </w:r>
          </w:p>
        </w:tc>
      </w:tr>
      <w:tr w:rsidR="00903693" w:rsidRPr="00903693" w:rsidTr="004D5A62">
        <w:trPr>
          <w:trHeight w:val="20"/>
        </w:trPr>
        <w:tc>
          <w:tcPr>
            <w:tcW w:w="3681" w:type="dxa"/>
            <w:shd w:val="clear" w:color="auto" w:fill="auto"/>
            <w:vAlign w:val="center"/>
          </w:tcPr>
          <w:p w:rsidR="00903693" w:rsidRPr="00903693" w:rsidRDefault="00903693" w:rsidP="00903693">
            <w:pPr>
              <w:rPr>
                <w:bCs/>
                <w:sz w:val="26"/>
                <w:szCs w:val="26"/>
              </w:rPr>
            </w:pPr>
          </w:p>
        </w:tc>
        <w:tc>
          <w:tcPr>
            <w:tcW w:w="3118" w:type="dxa"/>
            <w:shd w:val="clear" w:color="auto" w:fill="auto"/>
            <w:vAlign w:val="center"/>
          </w:tcPr>
          <w:p w:rsidR="00903693" w:rsidRPr="00903693" w:rsidRDefault="00903693" w:rsidP="00903693">
            <w:pPr>
              <w:jc w:val="center"/>
              <w:rPr>
                <w:bCs/>
                <w:sz w:val="26"/>
                <w:szCs w:val="26"/>
                <w:highlight w:val="yellow"/>
              </w:rPr>
            </w:pPr>
          </w:p>
        </w:tc>
        <w:tc>
          <w:tcPr>
            <w:tcW w:w="2694" w:type="dxa"/>
            <w:shd w:val="clear" w:color="auto" w:fill="auto"/>
            <w:vAlign w:val="center"/>
          </w:tcPr>
          <w:p w:rsidR="00903693" w:rsidRPr="00903693" w:rsidRDefault="00903693" w:rsidP="00903693">
            <w:pPr>
              <w:jc w:val="center"/>
              <w:rPr>
                <w:bCs/>
                <w:sz w:val="26"/>
                <w:szCs w:val="26"/>
                <w:highlight w:val="yellow"/>
              </w:rPr>
            </w:pPr>
          </w:p>
        </w:tc>
      </w:tr>
    </w:tbl>
    <w:p w:rsidR="000729A2" w:rsidRDefault="000729A2">
      <w:pPr>
        <w:pStyle w:val="11000000"/>
        <w:spacing w:before="0" w:after="0"/>
        <w:ind w:firstLine="709"/>
        <w:rPr>
          <w:rFonts w:ascii="Times New Roman" w:eastAsia="Times New Roman" w:hAnsi="Times New Roman" w:cs="Times New Roman"/>
          <w:b/>
          <w:bCs/>
          <w:sz w:val="26"/>
          <w:szCs w:val="26"/>
        </w:rPr>
      </w:pPr>
      <w:bookmarkStart w:id="79" w:name="_Toc216357151"/>
      <w:bookmarkStart w:id="80" w:name="_Toc226732575"/>
    </w:p>
    <w:p w:rsidR="00864FAE" w:rsidRDefault="00C4671C">
      <w:pPr>
        <w:pStyle w:val="11000000"/>
        <w:spacing w:before="0" w:after="0"/>
        <w:ind w:firstLine="709"/>
        <w:rPr>
          <w:rFonts w:ascii="Times New Roman" w:hAnsi="Times New Roman" w:cs="Times New Roman"/>
          <w:sz w:val="26"/>
          <w:szCs w:val="26"/>
        </w:rPr>
      </w:pPr>
      <w:r>
        <w:rPr>
          <w:rFonts w:ascii="Times New Roman" w:eastAsia="Times New Roman" w:hAnsi="Times New Roman" w:cs="Times New Roman"/>
          <w:b/>
          <w:bCs/>
          <w:sz w:val="26"/>
          <w:szCs w:val="26"/>
        </w:rPr>
        <w:t>9. Приложения</w:t>
      </w:r>
      <w:bookmarkEnd w:id="79"/>
      <w:bookmarkEnd w:id="80"/>
    </w:p>
    <w:p w:rsidR="000729A2" w:rsidRDefault="000729A2" w:rsidP="0081263D">
      <w:pPr>
        <w:ind w:firstLine="709"/>
        <w:jc w:val="both"/>
        <w:rPr>
          <w:spacing w:val="-5"/>
          <w:sz w:val="26"/>
          <w:szCs w:val="26"/>
        </w:rPr>
      </w:pPr>
      <w:r w:rsidRPr="000729A2">
        <w:rPr>
          <w:spacing w:val="-5"/>
          <w:sz w:val="26"/>
          <w:szCs w:val="26"/>
        </w:rPr>
        <w:t xml:space="preserve">Приложение 1. Спецификация оборудования, предоставляемого Заказчиком Подрядчику. </w:t>
      </w:r>
    </w:p>
    <w:p w:rsidR="000729A2" w:rsidRDefault="000729A2" w:rsidP="0081263D">
      <w:pPr>
        <w:ind w:firstLine="709"/>
        <w:jc w:val="both"/>
        <w:rPr>
          <w:spacing w:val="-5"/>
          <w:sz w:val="26"/>
          <w:szCs w:val="26"/>
        </w:rPr>
      </w:pPr>
      <w:r w:rsidRPr="000729A2">
        <w:rPr>
          <w:spacing w:val="-5"/>
          <w:sz w:val="26"/>
          <w:szCs w:val="26"/>
        </w:rPr>
        <w:t xml:space="preserve">Приложение 2. Объем выполнения работ. </w:t>
      </w:r>
    </w:p>
    <w:p w:rsidR="000729A2" w:rsidRDefault="000729A2" w:rsidP="0081263D">
      <w:pPr>
        <w:ind w:firstLine="709"/>
        <w:jc w:val="both"/>
        <w:rPr>
          <w:spacing w:val="-5"/>
          <w:sz w:val="26"/>
          <w:szCs w:val="26"/>
        </w:rPr>
      </w:pPr>
      <w:r w:rsidRPr="000729A2">
        <w:rPr>
          <w:spacing w:val="-5"/>
          <w:sz w:val="26"/>
          <w:szCs w:val="26"/>
        </w:rPr>
        <w:t xml:space="preserve">Приложение 3. Перечень объектов электросетевого хозяйства и точек учета для установки/замены интеллектуальных приборов учета электроэнергии. </w:t>
      </w:r>
    </w:p>
    <w:p w:rsidR="000729A2" w:rsidRDefault="000729A2" w:rsidP="0081263D">
      <w:pPr>
        <w:ind w:firstLine="709"/>
        <w:jc w:val="both"/>
        <w:rPr>
          <w:spacing w:val="-5"/>
          <w:sz w:val="26"/>
          <w:szCs w:val="26"/>
        </w:rPr>
      </w:pPr>
      <w:r w:rsidRPr="000729A2">
        <w:rPr>
          <w:spacing w:val="-5"/>
          <w:sz w:val="26"/>
          <w:szCs w:val="26"/>
        </w:rPr>
        <w:t xml:space="preserve">Приложение 4. Типовые технические решения по организации учета электроэнергии. </w:t>
      </w:r>
    </w:p>
    <w:p w:rsidR="000729A2" w:rsidRDefault="000729A2" w:rsidP="0081263D">
      <w:pPr>
        <w:ind w:firstLine="709"/>
        <w:jc w:val="both"/>
        <w:rPr>
          <w:spacing w:val="-5"/>
          <w:sz w:val="26"/>
          <w:szCs w:val="26"/>
        </w:rPr>
      </w:pPr>
      <w:r w:rsidRPr="000729A2">
        <w:rPr>
          <w:spacing w:val="-5"/>
          <w:sz w:val="26"/>
          <w:szCs w:val="26"/>
        </w:rPr>
        <w:t>Приложение 5. Регламент взаимодействия с подрядными организациями при организации интеллектуального учета электроэнергии в группе компаний «Россети».</w:t>
      </w:r>
    </w:p>
    <w:p w:rsidR="000729A2" w:rsidRDefault="000729A2" w:rsidP="0081263D">
      <w:pPr>
        <w:ind w:firstLine="709"/>
        <w:jc w:val="both"/>
        <w:rPr>
          <w:spacing w:val="-5"/>
          <w:sz w:val="26"/>
          <w:szCs w:val="26"/>
        </w:rPr>
      </w:pPr>
      <w:r w:rsidRPr="000729A2">
        <w:rPr>
          <w:spacing w:val="-5"/>
          <w:sz w:val="26"/>
          <w:szCs w:val="26"/>
        </w:rPr>
        <w:t xml:space="preserve"> Приложение 6. Формы монтажных таблиц. </w:t>
      </w:r>
    </w:p>
    <w:p w:rsidR="00B23A2B" w:rsidRDefault="000729A2" w:rsidP="0081263D">
      <w:pPr>
        <w:ind w:firstLine="709"/>
        <w:jc w:val="both"/>
        <w:sectPr w:rsidR="00B23A2B" w:rsidSect="004E3ECC">
          <w:pgSz w:w="11906" w:h="16838"/>
          <w:pgMar w:top="1134" w:right="566" w:bottom="851" w:left="1701" w:header="709" w:footer="709" w:gutter="0"/>
          <w:cols w:space="708"/>
          <w:titlePg/>
          <w:docGrid w:linePitch="360"/>
        </w:sectPr>
      </w:pPr>
      <w:r w:rsidRPr="000729A2">
        <w:rPr>
          <w:spacing w:val="-5"/>
          <w:sz w:val="26"/>
          <w:szCs w:val="26"/>
        </w:rPr>
        <w:t xml:space="preserve">Приложение 7. Методические указания «Порядок работы ПАО «Россети Центр», ПАО «Россети Центр и Приволжье» с компонентами интеллектуальных </w:t>
      </w:r>
      <w:r w:rsidR="00CD0E8E">
        <w:rPr>
          <w:spacing w:val="-5"/>
          <w:sz w:val="26"/>
          <w:szCs w:val="26"/>
        </w:rPr>
        <w:br/>
      </w:r>
      <w:r w:rsidRPr="000729A2">
        <w:rPr>
          <w:spacing w:val="-5"/>
          <w:sz w:val="26"/>
          <w:szCs w:val="26"/>
        </w:rPr>
        <w:t>систем учета электроэнергии, вышедшими из строя в период действия гарантийных обязательств»</w:t>
      </w:r>
    </w:p>
    <w:p w:rsidR="00B23A2B" w:rsidRPr="00306447" w:rsidRDefault="00B23A2B" w:rsidP="00B23A2B">
      <w:pPr>
        <w:pStyle w:val="11000000"/>
        <w:spacing w:before="0" w:after="0"/>
        <w:ind w:firstLine="709"/>
        <w:jc w:val="right"/>
        <w:rPr>
          <w:rFonts w:ascii="Times New Roman" w:hAnsi="Times New Roman" w:cs="Times New Roman"/>
          <w:b/>
          <w:bCs/>
          <w:color w:val="000000"/>
          <w:sz w:val="24"/>
          <w:szCs w:val="24"/>
          <w:lang w:val="x-none" w:eastAsia="x-none"/>
        </w:rPr>
      </w:pPr>
      <w:bookmarkStart w:id="81" w:name="_Toc226732576"/>
      <w:bookmarkStart w:id="82" w:name="_Toc202968781"/>
      <w:bookmarkStart w:id="83" w:name="_Toc221784608"/>
      <w:r w:rsidRPr="00B23A2B">
        <w:rPr>
          <w:rFonts w:ascii="Times New Roman" w:hAnsi="Times New Roman" w:cs="Times New Roman"/>
          <w:bCs/>
          <w:color w:val="000000"/>
          <w:sz w:val="24"/>
          <w:szCs w:val="24"/>
          <w:lang w:val="x-none" w:eastAsia="x-none"/>
        </w:rPr>
        <w:lastRenderedPageBreak/>
        <w:t xml:space="preserve"> </w:t>
      </w:r>
      <w:r w:rsidRPr="00306447">
        <w:rPr>
          <w:rFonts w:ascii="Times New Roman" w:hAnsi="Times New Roman" w:cs="Times New Roman"/>
          <w:bCs/>
          <w:color w:val="000000"/>
          <w:sz w:val="24"/>
          <w:szCs w:val="24"/>
          <w:lang w:val="x-none" w:eastAsia="x-none"/>
        </w:rPr>
        <w:t>Приложение №1</w:t>
      </w:r>
      <w:bookmarkEnd w:id="81"/>
      <w:bookmarkEnd w:id="82"/>
      <w:bookmarkEnd w:id="83"/>
    </w:p>
    <w:p w:rsidR="00DF724D" w:rsidRDefault="00DF724D" w:rsidP="00DF724D">
      <w:pPr>
        <w:ind w:firstLine="709"/>
        <w:jc w:val="right"/>
        <w:rPr>
          <w:spacing w:val="-5"/>
          <w:sz w:val="26"/>
          <w:szCs w:val="26"/>
        </w:rPr>
      </w:pPr>
      <w:r w:rsidRPr="00DF724D">
        <w:rPr>
          <w:spacing w:val="-5"/>
          <w:sz w:val="26"/>
          <w:szCs w:val="26"/>
        </w:rPr>
        <w:t>к техническому заданию</w:t>
      </w:r>
    </w:p>
    <w:p w:rsidR="000729A2" w:rsidRDefault="000729A2" w:rsidP="00DF724D">
      <w:pPr>
        <w:ind w:firstLine="709"/>
        <w:jc w:val="right"/>
        <w:rPr>
          <w:spacing w:val="-5"/>
          <w:sz w:val="26"/>
          <w:szCs w:val="26"/>
        </w:rPr>
      </w:pPr>
    </w:p>
    <w:p w:rsidR="002F4FDD" w:rsidRPr="00DF724D" w:rsidRDefault="002F4FDD" w:rsidP="00DF724D">
      <w:pPr>
        <w:ind w:firstLine="709"/>
        <w:jc w:val="right"/>
        <w:rPr>
          <w:spacing w:val="-5"/>
          <w:sz w:val="26"/>
          <w:szCs w:val="26"/>
        </w:rPr>
      </w:pPr>
    </w:p>
    <w:p w:rsidR="000729A2" w:rsidRDefault="000729A2" w:rsidP="000729A2">
      <w:pPr>
        <w:ind w:firstLine="709"/>
        <w:rPr>
          <w:b/>
        </w:rPr>
      </w:pPr>
      <w:r w:rsidRPr="000729A2">
        <w:rPr>
          <w:b/>
        </w:rPr>
        <w:t>Спецификация оборудования, предоставляемого Заказчиком</w:t>
      </w:r>
    </w:p>
    <w:p w:rsidR="00DF724D" w:rsidRDefault="000729A2" w:rsidP="000729A2">
      <w:pPr>
        <w:ind w:left="2836"/>
        <w:rPr>
          <w:b/>
        </w:rPr>
      </w:pPr>
      <w:r>
        <w:rPr>
          <w:b/>
        </w:rPr>
        <w:t xml:space="preserve">         </w:t>
      </w:r>
      <w:r w:rsidRPr="000729A2">
        <w:rPr>
          <w:b/>
        </w:rPr>
        <w:t>Подрядчику.</w:t>
      </w:r>
    </w:p>
    <w:p w:rsidR="009C3A12" w:rsidRDefault="009C3A12" w:rsidP="000729A2">
      <w:pPr>
        <w:ind w:left="2836"/>
        <w:rPr>
          <w:b/>
        </w:rPr>
      </w:pPr>
    </w:p>
    <w:tbl>
      <w:tblPr>
        <w:tblStyle w:val="afb"/>
        <w:tblW w:w="10320" w:type="dxa"/>
        <w:tblInd w:w="-459" w:type="dxa"/>
        <w:tblLook w:val="04A0" w:firstRow="1" w:lastRow="0" w:firstColumn="1" w:lastColumn="0" w:noHBand="0" w:noVBand="1"/>
      </w:tblPr>
      <w:tblGrid>
        <w:gridCol w:w="534"/>
        <w:gridCol w:w="5386"/>
        <w:gridCol w:w="1276"/>
        <w:gridCol w:w="1140"/>
        <w:gridCol w:w="1947"/>
        <w:gridCol w:w="27"/>
        <w:gridCol w:w="10"/>
      </w:tblGrid>
      <w:tr w:rsidR="00A66E71" w:rsidTr="00177D09">
        <w:trPr>
          <w:gridAfter w:val="2"/>
          <w:wAfter w:w="37" w:type="dxa"/>
          <w:trHeight w:val="835"/>
        </w:trPr>
        <w:tc>
          <w:tcPr>
            <w:tcW w:w="534" w:type="dxa"/>
            <w:shd w:val="clear" w:color="auto" w:fill="auto"/>
          </w:tcPr>
          <w:p w:rsidR="009C3A12" w:rsidRPr="009C3A12" w:rsidRDefault="009C3A12" w:rsidP="000729A2">
            <w:pPr>
              <w:jc w:val="center"/>
              <w:rPr>
                <w:rFonts w:ascii="Times New Roman" w:hAnsi="Times New Roman"/>
                <w:spacing w:val="-5"/>
                <w:sz w:val="22"/>
                <w:szCs w:val="22"/>
              </w:rPr>
            </w:pPr>
            <w:r w:rsidRPr="009C3A12">
              <w:rPr>
                <w:rFonts w:ascii="Times New Roman" w:hAnsi="Times New Roman"/>
                <w:spacing w:val="-5"/>
                <w:sz w:val="22"/>
                <w:szCs w:val="22"/>
              </w:rPr>
              <w:t>№ п/п</w:t>
            </w:r>
          </w:p>
        </w:tc>
        <w:tc>
          <w:tcPr>
            <w:tcW w:w="5386" w:type="dxa"/>
            <w:shd w:val="clear" w:color="auto" w:fill="D9D9D9" w:themeFill="background1" w:themeFillShade="D9"/>
          </w:tcPr>
          <w:p w:rsidR="00D51C2E" w:rsidRDefault="00D51C2E" w:rsidP="000729A2">
            <w:pPr>
              <w:jc w:val="center"/>
              <w:rPr>
                <w:rFonts w:ascii="Times New Roman" w:hAnsi="Times New Roman"/>
                <w:spacing w:val="-5"/>
                <w:sz w:val="22"/>
                <w:szCs w:val="22"/>
              </w:rPr>
            </w:pPr>
          </w:p>
          <w:p w:rsidR="009C3A12" w:rsidRPr="009C3A12" w:rsidRDefault="009C3A12" w:rsidP="000729A2">
            <w:pPr>
              <w:jc w:val="center"/>
              <w:rPr>
                <w:rFonts w:ascii="Times New Roman" w:hAnsi="Times New Roman"/>
                <w:spacing w:val="-5"/>
                <w:sz w:val="22"/>
                <w:szCs w:val="22"/>
              </w:rPr>
            </w:pPr>
            <w:r w:rsidRPr="009C3A12">
              <w:rPr>
                <w:rFonts w:ascii="Times New Roman" w:hAnsi="Times New Roman"/>
                <w:spacing w:val="-5"/>
                <w:sz w:val="22"/>
                <w:szCs w:val="22"/>
              </w:rPr>
              <w:t>Тип оборудования</w:t>
            </w:r>
          </w:p>
        </w:tc>
        <w:tc>
          <w:tcPr>
            <w:tcW w:w="1276" w:type="dxa"/>
            <w:shd w:val="clear" w:color="auto" w:fill="D9D9D9" w:themeFill="background1" w:themeFillShade="D9"/>
          </w:tcPr>
          <w:p w:rsidR="00D51C2E" w:rsidRDefault="00D51C2E" w:rsidP="000729A2">
            <w:pPr>
              <w:jc w:val="center"/>
              <w:rPr>
                <w:rFonts w:ascii="Times New Roman" w:hAnsi="Times New Roman"/>
                <w:spacing w:val="-5"/>
                <w:sz w:val="22"/>
                <w:szCs w:val="22"/>
              </w:rPr>
            </w:pPr>
          </w:p>
          <w:p w:rsidR="009C3A12" w:rsidRPr="009C3A12" w:rsidRDefault="009C3A12" w:rsidP="000729A2">
            <w:pPr>
              <w:jc w:val="center"/>
              <w:rPr>
                <w:rFonts w:ascii="Times New Roman" w:hAnsi="Times New Roman"/>
                <w:spacing w:val="-5"/>
                <w:sz w:val="22"/>
                <w:szCs w:val="22"/>
              </w:rPr>
            </w:pPr>
            <w:r w:rsidRPr="009C3A12">
              <w:rPr>
                <w:rFonts w:ascii="Times New Roman" w:hAnsi="Times New Roman"/>
                <w:spacing w:val="-5"/>
                <w:sz w:val="22"/>
                <w:szCs w:val="22"/>
              </w:rPr>
              <w:t>ЕИ</w:t>
            </w:r>
          </w:p>
        </w:tc>
        <w:tc>
          <w:tcPr>
            <w:tcW w:w="1140" w:type="dxa"/>
            <w:shd w:val="clear" w:color="auto" w:fill="D9D9D9" w:themeFill="background1" w:themeFillShade="D9"/>
          </w:tcPr>
          <w:p w:rsidR="00D51C2E" w:rsidRDefault="00D51C2E" w:rsidP="000729A2">
            <w:pPr>
              <w:jc w:val="center"/>
              <w:rPr>
                <w:rFonts w:ascii="Times New Roman" w:hAnsi="Times New Roman"/>
                <w:spacing w:val="-5"/>
                <w:sz w:val="22"/>
                <w:szCs w:val="22"/>
              </w:rPr>
            </w:pPr>
          </w:p>
          <w:p w:rsidR="009C3A12" w:rsidRPr="009C3A12" w:rsidRDefault="009C3A12" w:rsidP="000729A2">
            <w:pPr>
              <w:jc w:val="center"/>
              <w:rPr>
                <w:rFonts w:ascii="Times New Roman" w:hAnsi="Times New Roman"/>
                <w:spacing w:val="-5"/>
                <w:sz w:val="22"/>
                <w:szCs w:val="22"/>
              </w:rPr>
            </w:pPr>
            <w:r w:rsidRPr="009C3A12">
              <w:rPr>
                <w:rFonts w:ascii="Times New Roman" w:hAnsi="Times New Roman"/>
                <w:spacing w:val="-5"/>
                <w:sz w:val="22"/>
                <w:szCs w:val="22"/>
              </w:rPr>
              <w:t>Кол-во</w:t>
            </w:r>
          </w:p>
        </w:tc>
        <w:tc>
          <w:tcPr>
            <w:tcW w:w="1947" w:type="dxa"/>
            <w:shd w:val="clear" w:color="auto" w:fill="D9D9D9" w:themeFill="background1" w:themeFillShade="D9"/>
          </w:tcPr>
          <w:p w:rsidR="009C3A12" w:rsidRPr="009C3A12" w:rsidRDefault="009C3A12" w:rsidP="009C3A12">
            <w:pPr>
              <w:jc w:val="center"/>
              <w:rPr>
                <w:rFonts w:ascii="Times New Roman" w:hAnsi="Times New Roman"/>
                <w:spacing w:val="-5"/>
                <w:sz w:val="22"/>
                <w:szCs w:val="22"/>
              </w:rPr>
            </w:pPr>
            <w:r w:rsidRPr="009C3A12">
              <w:rPr>
                <w:rFonts w:ascii="Times New Roman" w:hAnsi="Times New Roman"/>
                <w:spacing w:val="-5"/>
                <w:sz w:val="22"/>
                <w:szCs w:val="22"/>
              </w:rPr>
              <w:t>Совместимость с</w:t>
            </w:r>
          </w:p>
          <w:p w:rsidR="009C3A12" w:rsidRPr="009C3A12" w:rsidRDefault="009C3A12" w:rsidP="009C3A12">
            <w:pPr>
              <w:jc w:val="center"/>
              <w:rPr>
                <w:rFonts w:ascii="Times New Roman" w:hAnsi="Times New Roman"/>
                <w:spacing w:val="-5"/>
                <w:sz w:val="22"/>
                <w:szCs w:val="22"/>
              </w:rPr>
            </w:pPr>
            <w:r w:rsidRPr="009C3A12">
              <w:rPr>
                <w:rFonts w:ascii="Times New Roman" w:hAnsi="Times New Roman"/>
                <w:spacing w:val="-5"/>
                <w:sz w:val="22"/>
                <w:szCs w:val="22"/>
              </w:rPr>
              <w:t>установленным</w:t>
            </w:r>
          </w:p>
          <w:p w:rsidR="009C3A12" w:rsidRPr="009C3A12" w:rsidRDefault="009C3A12" w:rsidP="009C3A12">
            <w:pPr>
              <w:jc w:val="center"/>
              <w:rPr>
                <w:rFonts w:ascii="Times New Roman" w:hAnsi="Times New Roman"/>
                <w:spacing w:val="-5"/>
                <w:sz w:val="22"/>
                <w:szCs w:val="22"/>
              </w:rPr>
            </w:pPr>
            <w:r w:rsidRPr="009C3A12">
              <w:rPr>
                <w:rFonts w:ascii="Times New Roman" w:hAnsi="Times New Roman"/>
                <w:spacing w:val="-5"/>
                <w:sz w:val="22"/>
                <w:szCs w:val="22"/>
              </w:rPr>
              <w:t>оборудованием</w:t>
            </w:r>
          </w:p>
        </w:tc>
      </w:tr>
      <w:tr w:rsidR="00D05081" w:rsidTr="00177D09">
        <w:trPr>
          <w:gridAfter w:val="1"/>
          <w:wAfter w:w="10" w:type="dxa"/>
        </w:trPr>
        <w:tc>
          <w:tcPr>
            <w:tcW w:w="10310" w:type="dxa"/>
            <w:gridSpan w:val="6"/>
            <w:shd w:val="clear" w:color="auto" w:fill="FFFF00"/>
          </w:tcPr>
          <w:p w:rsidR="00D05081" w:rsidRPr="00D05081" w:rsidRDefault="00D05081" w:rsidP="002F4FDD">
            <w:pPr>
              <w:jc w:val="center"/>
              <w:rPr>
                <w:rFonts w:ascii="Times New Roman" w:hAnsi="Times New Roman"/>
                <w:b/>
              </w:rPr>
            </w:pPr>
            <w:r w:rsidRPr="00D05081">
              <w:rPr>
                <w:rFonts w:ascii="Times New Roman" w:hAnsi="Times New Roman"/>
                <w:b/>
              </w:rPr>
              <w:t>Сч</w:t>
            </w:r>
            <w:r w:rsidR="002F4FDD">
              <w:rPr>
                <w:rFonts w:ascii="Times New Roman" w:hAnsi="Times New Roman"/>
                <w:b/>
              </w:rPr>
              <w:t>ё</w:t>
            </w:r>
            <w:r w:rsidRPr="00D05081">
              <w:rPr>
                <w:rFonts w:ascii="Times New Roman" w:hAnsi="Times New Roman"/>
                <w:b/>
              </w:rPr>
              <w:t>тчики однофазные</w:t>
            </w:r>
          </w:p>
        </w:tc>
      </w:tr>
      <w:tr w:rsidR="009C3A12" w:rsidTr="00177D09">
        <w:trPr>
          <w:gridAfter w:val="2"/>
          <w:wAfter w:w="37" w:type="dxa"/>
        </w:trPr>
        <w:tc>
          <w:tcPr>
            <w:tcW w:w="534" w:type="dxa"/>
          </w:tcPr>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1</w:t>
            </w:r>
          </w:p>
        </w:tc>
        <w:tc>
          <w:tcPr>
            <w:tcW w:w="5386" w:type="dxa"/>
          </w:tcPr>
          <w:p w:rsidR="009C3A12" w:rsidRPr="00A57886" w:rsidRDefault="00ED2FD9" w:rsidP="00126CDC">
            <w:pPr>
              <w:ind w:right="30"/>
              <w:rPr>
                <w:rFonts w:ascii="Times New Roman" w:hAnsi="Times New Roman"/>
                <w:b/>
                <w:spacing w:val="-5"/>
              </w:rPr>
            </w:pPr>
            <w:r w:rsidRPr="00A57886">
              <w:rPr>
                <w:rFonts w:ascii="Times New Roman" w:hAnsi="Times New Roman"/>
              </w:rPr>
              <w:t>Счетчик электрической энергии однофазный Split-исполнение МИРТЕК-12-РУ-SP17-2-A1R1- 230-5-100A-ST-RF2400/6-MOD/2-P1-B-D-F c МИРТЕК-MC-RF433.F и МИРТ-835-RFBT (или МИРТЕК-12-РУ-SP17-2-A1R1-230-5-100A-ST</w:t>
            </w:r>
            <w:r w:rsidR="005F225D" w:rsidRPr="00A57886">
              <w:rPr>
                <w:rFonts w:ascii="Times New Roman" w:hAnsi="Times New Roman"/>
              </w:rPr>
              <w:t xml:space="preserve">- </w:t>
            </w:r>
            <w:r w:rsidR="00A57886">
              <w:rPr>
                <w:rFonts w:ascii="Times New Roman" w:hAnsi="Times New Roman"/>
              </w:rPr>
              <w:t>RF2400/6-MOD-P2-B-D с МИРТЕК-MC-</w:t>
            </w:r>
            <w:r w:rsidRPr="00A57886">
              <w:rPr>
                <w:rFonts w:ascii="Times New Roman" w:hAnsi="Times New Roman"/>
              </w:rPr>
              <w:t>RF4</w:t>
            </w:r>
            <w:r w:rsidR="005F225D" w:rsidRPr="00A57886">
              <w:rPr>
                <w:rFonts w:ascii="Times New Roman" w:hAnsi="Times New Roman"/>
              </w:rPr>
              <w:t>33.F</w:t>
            </w:r>
            <w:r w:rsidR="00126CDC">
              <w:rPr>
                <w:rFonts w:ascii="Times New Roman" w:hAnsi="Times New Roman"/>
              </w:rPr>
              <w:t>и</w:t>
            </w:r>
            <w:r w:rsidR="00A57886">
              <w:rPr>
                <w:rFonts w:ascii="Times New Roman" w:hAnsi="Times New Roman"/>
              </w:rPr>
              <w:t xml:space="preserve">  </w:t>
            </w:r>
            <w:r w:rsidRPr="00A57886">
              <w:rPr>
                <w:rFonts w:ascii="Times New Roman" w:hAnsi="Times New Roman"/>
              </w:rPr>
              <w:t>МИРТ-835-RFBT)</w:t>
            </w:r>
          </w:p>
        </w:tc>
        <w:tc>
          <w:tcPr>
            <w:tcW w:w="1276" w:type="dxa"/>
          </w:tcPr>
          <w:p w:rsidR="005F225D" w:rsidRDefault="005F225D" w:rsidP="000729A2">
            <w:pPr>
              <w:jc w:val="center"/>
              <w:rPr>
                <w:rFonts w:ascii="Times New Roman" w:hAnsi="Times New Roman"/>
                <w:spacing w:val="-5"/>
                <w:sz w:val="22"/>
                <w:szCs w:val="22"/>
              </w:rPr>
            </w:pPr>
          </w:p>
          <w:p w:rsidR="005F225D" w:rsidRDefault="005F225D" w:rsidP="000729A2">
            <w:pPr>
              <w:jc w:val="center"/>
              <w:rPr>
                <w:rFonts w:ascii="Times New Roman" w:hAnsi="Times New Roman"/>
                <w:spacing w:val="-5"/>
                <w:sz w:val="22"/>
                <w:szCs w:val="22"/>
              </w:rPr>
            </w:pPr>
          </w:p>
          <w:p w:rsidR="005F225D" w:rsidRDefault="005F225D" w:rsidP="000729A2">
            <w:pPr>
              <w:jc w:val="center"/>
              <w:rPr>
                <w:rFonts w:ascii="Times New Roman" w:hAnsi="Times New Roman"/>
                <w:spacing w:val="-5"/>
                <w:sz w:val="22"/>
                <w:szCs w:val="22"/>
              </w:rPr>
            </w:pPr>
          </w:p>
          <w:p w:rsidR="009C3A12" w:rsidRPr="005F225D" w:rsidRDefault="005F225D" w:rsidP="000729A2">
            <w:pPr>
              <w:jc w:val="center"/>
              <w:rPr>
                <w:rFonts w:ascii="Times New Roman" w:hAnsi="Times New Roman"/>
                <w:spacing w:val="-5"/>
                <w:sz w:val="22"/>
                <w:szCs w:val="22"/>
              </w:rPr>
            </w:pPr>
            <w:r>
              <w:rPr>
                <w:rFonts w:ascii="Times New Roman" w:hAnsi="Times New Roman"/>
                <w:spacing w:val="-5"/>
                <w:sz w:val="22"/>
                <w:szCs w:val="22"/>
              </w:rPr>
              <w:t>ш</w:t>
            </w:r>
            <w:r w:rsidRPr="005F225D">
              <w:rPr>
                <w:rFonts w:ascii="Times New Roman" w:hAnsi="Times New Roman"/>
                <w:spacing w:val="-5"/>
                <w:sz w:val="22"/>
                <w:szCs w:val="22"/>
              </w:rPr>
              <w:t>т.</w:t>
            </w:r>
          </w:p>
        </w:tc>
        <w:tc>
          <w:tcPr>
            <w:tcW w:w="1140" w:type="dxa"/>
          </w:tcPr>
          <w:p w:rsidR="005F225D" w:rsidRDefault="005F225D" w:rsidP="000729A2">
            <w:pPr>
              <w:jc w:val="center"/>
              <w:rPr>
                <w:rFonts w:ascii="Times New Roman" w:hAnsi="Times New Roman"/>
                <w:spacing w:val="-5"/>
                <w:sz w:val="22"/>
                <w:szCs w:val="22"/>
              </w:rPr>
            </w:pPr>
          </w:p>
          <w:p w:rsidR="005F225D" w:rsidRDefault="005F225D" w:rsidP="000729A2">
            <w:pPr>
              <w:jc w:val="center"/>
              <w:rPr>
                <w:rFonts w:ascii="Times New Roman" w:hAnsi="Times New Roman"/>
                <w:spacing w:val="-5"/>
                <w:sz w:val="22"/>
                <w:szCs w:val="22"/>
              </w:rPr>
            </w:pPr>
          </w:p>
          <w:p w:rsidR="005F225D" w:rsidRDefault="005F225D" w:rsidP="000729A2">
            <w:pPr>
              <w:jc w:val="center"/>
              <w:rPr>
                <w:rFonts w:ascii="Times New Roman" w:hAnsi="Times New Roman"/>
                <w:spacing w:val="-5"/>
                <w:sz w:val="22"/>
                <w:szCs w:val="22"/>
              </w:rPr>
            </w:pPr>
          </w:p>
          <w:p w:rsidR="009C3A12" w:rsidRPr="005F225D" w:rsidRDefault="005F225D" w:rsidP="000729A2">
            <w:pPr>
              <w:jc w:val="center"/>
              <w:rPr>
                <w:rFonts w:ascii="Times New Roman" w:hAnsi="Times New Roman"/>
                <w:spacing w:val="-5"/>
                <w:sz w:val="22"/>
                <w:szCs w:val="22"/>
              </w:rPr>
            </w:pPr>
            <w:r w:rsidRPr="005F225D">
              <w:rPr>
                <w:rFonts w:ascii="Times New Roman" w:hAnsi="Times New Roman"/>
                <w:spacing w:val="-5"/>
                <w:sz w:val="22"/>
                <w:szCs w:val="22"/>
              </w:rPr>
              <w:t>4486</w:t>
            </w:r>
          </w:p>
        </w:tc>
        <w:tc>
          <w:tcPr>
            <w:tcW w:w="1947" w:type="dxa"/>
          </w:tcPr>
          <w:p w:rsidR="00313402" w:rsidRDefault="00313402" w:rsidP="000729A2">
            <w:pPr>
              <w:jc w:val="center"/>
            </w:pPr>
          </w:p>
          <w:p w:rsidR="00313402" w:rsidRDefault="00313402" w:rsidP="000729A2">
            <w:pPr>
              <w:jc w:val="center"/>
            </w:pPr>
          </w:p>
          <w:p w:rsidR="009C3A12" w:rsidRPr="00313402" w:rsidRDefault="00313402" w:rsidP="00313402">
            <w:pPr>
              <w:ind w:left="-107"/>
              <w:jc w:val="center"/>
              <w:rPr>
                <w:rFonts w:ascii="Times New Roman" w:hAnsi="Times New Roman"/>
                <w:b/>
                <w:spacing w:val="-5"/>
                <w:sz w:val="22"/>
                <w:szCs w:val="22"/>
              </w:rPr>
            </w:pPr>
            <w:r>
              <w:rPr>
                <w:rFonts w:ascii="Times New Roman" w:hAnsi="Times New Roman"/>
                <w:sz w:val="22"/>
                <w:szCs w:val="22"/>
              </w:rPr>
              <w:t xml:space="preserve"> </w:t>
            </w:r>
            <w:r w:rsidRPr="00313402">
              <w:rPr>
                <w:rFonts w:ascii="Times New Roman" w:hAnsi="Times New Roman"/>
                <w:sz w:val="22"/>
                <w:szCs w:val="22"/>
              </w:rPr>
              <w:t>RF-Модем "Мирт"</w:t>
            </w:r>
          </w:p>
        </w:tc>
      </w:tr>
      <w:tr w:rsidR="009C3A12" w:rsidTr="00177D09">
        <w:trPr>
          <w:gridAfter w:val="2"/>
          <w:wAfter w:w="37" w:type="dxa"/>
        </w:trPr>
        <w:tc>
          <w:tcPr>
            <w:tcW w:w="534" w:type="dxa"/>
          </w:tcPr>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2</w:t>
            </w:r>
          </w:p>
        </w:tc>
        <w:tc>
          <w:tcPr>
            <w:tcW w:w="5386" w:type="dxa"/>
          </w:tcPr>
          <w:p w:rsidR="009C3A12" w:rsidRPr="00A57886" w:rsidRDefault="00D05081" w:rsidP="00D05081">
            <w:pPr>
              <w:tabs>
                <w:tab w:val="left" w:pos="300"/>
              </w:tabs>
              <w:rPr>
                <w:rFonts w:ascii="Times New Roman" w:hAnsi="Times New Roman"/>
                <w:b/>
                <w:spacing w:val="-5"/>
              </w:rPr>
            </w:pPr>
            <w:r w:rsidRPr="00A57886">
              <w:rPr>
                <w:rFonts w:ascii="Times New Roman" w:hAnsi="Times New Roman"/>
              </w:rPr>
              <w:t>ВШУ в сборе со счетчиком электрической энергии однофазным НАРТИС-И100-W113-2- A1R1-230-5-80A-ST-RS485-P1-EHKLMOQ1V3-D в комплекте: Модуль связи НАРТИС-МР-М3.1- 2G4G или НАРТИС-И100-W112-2-A1R1-230-5- 80A-ST-RS485-G/2-P1-HKLMOQ1V3-D и коммутационными аппаратами (выключатель нагрузки 1-полюсный, 63 А; выключатель автоматический 1-полюсный, 63 А, характеристика С) торговой марки «ТКС» (или ВШУ в сборе со счетчиком электрической энергии однофазным прямого включения МИРТЕК-12-РУ-D17-2-A1R1-230-5-80A-ST</w:t>
            </w:r>
            <w:r w:rsidR="00126CDC">
              <w:rPr>
                <w:rFonts w:ascii="Times New Roman" w:hAnsi="Times New Roman"/>
              </w:rPr>
              <w:t>-</w:t>
            </w:r>
            <w:r w:rsidRPr="00A57886">
              <w:rPr>
                <w:rFonts w:ascii="Times New Roman" w:hAnsi="Times New Roman"/>
              </w:rPr>
              <w:t>RS485-MOD/2-P1-B-D в комплекте с МИРТЕК</w:t>
            </w:r>
            <w:r w:rsidR="00126CDC">
              <w:rPr>
                <w:rFonts w:ascii="Times New Roman" w:hAnsi="Times New Roman"/>
              </w:rPr>
              <w:t xml:space="preserve">- </w:t>
            </w:r>
            <w:r w:rsidRPr="00A57886">
              <w:rPr>
                <w:rFonts w:ascii="Times New Roman" w:hAnsi="Times New Roman"/>
              </w:rPr>
              <w:t>MC-G/5.F.SS или МИРТЕК-12-РУ-D17-2-A1R1- 230-5-80A ST-RS485-MOD/2-P1-B-D с модулем связи МИРТЕК-MC-G/5.F.SS-L и коммутационными аппаратами (выключатель нагрузки 1-полюсный, 63 А; выключатель автоматический 1-полюсный, 63 А, характеристика С) торговой марки «ТКС»)</w:t>
            </w:r>
          </w:p>
        </w:tc>
        <w:tc>
          <w:tcPr>
            <w:tcW w:w="1276" w:type="dxa"/>
          </w:tcPr>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9C3A12" w:rsidRDefault="002C08B5" w:rsidP="000729A2">
            <w:pPr>
              <w:jc w:val="center"/>
              <w:rPr>
                <w:b/>
                <w:spacing w:val="-5"/>
                <w:sz w:val="26"/>
                <w:szCs w:val="26"/>
              </w:rPr>
            </w:pPr>
            <w:r>
              <w:rPr>
                <w:rFonts w:ascii="Times New Roman" w:hAnsi="Times New Roman"/>
                <w:spacing w:val="-5"/>
                <w:sz w:val="22"/>
                <w:szCs w:val="22"/>
              </w:rPr>
              <w:t>ш</w:t>
            </w:r>
            <w:r w:rsidRPr="005F225D">
              <w:rPr>
                <w:rFonts w:ascii="Times New Roman" w:hAnsi="Times New Roman"/>
                <w:spacing w:val="-5"/>
                <w:sz w:val="22"/>
                <w:szCs w:val="22"/>
              </w:rPr>
              <w:t>т.</w:t>
            </w:r>
          </w:p>
        </w:tc>
        <w:tc>
          <w:tcPr>
            <w:tcW w:w="1140" w:type="dxa"/>
          </w:tcPr>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2C08B5" w:rsidRDefault="002C08B5" w:rsidP="000729A2">
            <w:pPr>
              <w:jc w:val="center"/>
              <w:rPr>
                <w:rFonts w:ascii="Times New Roman" w:hAnsi="Times New Roman"/>
                <w:spacing w:val="-5"/>
                <w:sz w:val="22"/>
                <w:szCs w:val="22"/>
              </w:rPr>
            </w:pPr>
          </w:p>
          <w:p w:rsidR="009C3A12" w:rsidRPr="002C08B5" w:rsidRDefault="002C08B5" w:rsidP="000729A2">
            <w:pPr>
              <w:jc w:val="center"/>
              <w:rPr>
                <w:rFonts w:ascii="Times New Roman" w:hAnsi="Times New Roman"/>
                <w:spacing w:val="-5"/>
                <w:sz w:val="22"/>
                <w:szCs w:val="22"/>
              </w:rPr>
            </w:pPr>
            <w:r w:rsidRPr="002C08B5">
              <w:rPr>
                <w:rFonts w:ascii="Times New Roman" w:hAnsi="Times New Roman"/>
                <w:spacing w:val="-5"/>
                <w:sz w:val="22"/>
                <w:szCs w:val="22"/>
              </w:rPr>
              <w:t>23</w:t>
            </w:r>
          </w:p>
        </w:tc>
        <w:tc>
          <w:tcPr>
            <w:tcW w:w="1947" w:type="dxa"/>
          </w:tcPr>
          <w:p w:rsidR="009C3A12" w:rsidRDefault="009C3A12" w:rsidP="000729A2">
            <w:pPr>
              <w:jc w:val="center"/>
              <w:rPr>
                <w:b/>
                <w:spacing w:val="-5"/>
                <w:sz w:val="26"/>
                <w:szCs w:val="26"/>
              </w:rPr>
            </w:pPr>
          </w:p>
        </w:tc>
      </w:tr>
      <w:tr w:rsidR="005F4C45" w:rsidTr="00177D09">
        <w:tc>
          <w:tcPr>
            <w:tcW w:w="10320" w:type="dxa"/>
            <w:gridSpan w:val="7"/>
            <w:shd w:val="clear" w:color="auto" w:fill="FFFF00"/>
          </w:tcPr>
          <w:p w:rsidR="005F4C45" w:rsidRPr="00D05081" w:rsidRDefault="00D05081" w:rsidP="000729A2">
            <w:pPr>
              <w:jc w:val="center"/>
              <w:rPr>
                <w:rFonts w:ascii="Times New Roman" w:hAnsi="Times New Roman"/>
                <w:b/>
                <w:spacing w:val="-5"/>
                <w:sz w:val="26"/>
                <w:szCs w:val="26"/>
              </w:rPr>
            </w:pPr>
            <w:r w:rsidRPr="00D05081">
              <w:rPr>
                <w:rFonts w:ascii="Times New Roman" w:hAnsi="Times New Roman"/>
                <w:b/>
              </w:rPr>
              <w:t>Счетчики трехфазные</w:t>
            </w:r>
          </w:p>
        </w:tc>
      </w:tr>
      <w:tr w:rsidR="009C3A12" w:rsidTr="00177D09">
        <w:trPr>
          <w:gridAfter w:val="2"/>
          <w:wAfter w:w="37" w:type="dxa"/>
        </w:trPr>
        <w:tc>
          <w:tcPr>
            <w:tcW w:w="534" w:type="dxa"/>
          </w:tcPr>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3</w:t>
            </w:r>
          </w:p>
        </w:tc>
        <w:tc>
          <w:tcPr>
            <w:tcW w:w="5386" w:type="dxa"/>
          </w:tcPr>
          <w:p w:rsidR="009C3A12" w:rsidRPr="00A57886" w:rsidRDefault="00A57886" w:rsidP="00A57886">
            <w:pPr>
              <w:ind w:right="-114"/>
              <w:rPr>
                <w:rFonts w:ascii="Times New Roman" w:hAnsi="Times New Roman"/>
                <w:b/>
                <w:spacing w:val="-5"/>
                <w:sz w:val="26"/>
                <w:szCs w:val="26"/>
              </w:rPr>
            </w:pPr>
            <w:r w:rsidRPr="00A57886">
              <w:rPr>
                <w:rFonts w:ascii="Times New Roman" w:hAnsi="Times New Roman"/>
              </w:rPr>
              <w:t>Счетчик э</w:t>
            </w:r>
            <w:r>
              <w:rPr>
                <w:rFonts w:ascii="Times New Roman" w:hAnsi="Times New Roman"/>
              </w:rPr>
              <w:t xml:space="preserve">лектрической энергии трехфазный </w:t>
            </w:r>
            <w:r w:rsidRPr="00A57886">
              <w:rPr>
                <w:rFonts w:ascii="Times New Roman" w:hAnsi="Times New Roman"/>
              </w:rPr>
              <w:t>Split</w:t>
            </w:r>
            <w:r>
              <w:rPr>
                <w:rFonts w:ascii="Times New Roman" w:hAnsi="Times New Roman"/>
              </w:rPr>
              <w:t xml:space="preserve">- </w:t>
            </w:r>
            <w:r w:rsidRPr="00A57886">
              <w:rPr>
                <w:rFonts w:ascii="Times New Roman" w:hAnsi="Times New Roman"/>
              </w:rPr>
              <w:t>исполнение МИРТЕК-32-РУ-SP37-2-A1R1-230-5- 100A-T-RF2400/6-MOD/2-P1-B-D-F c МИРТЕК</w:t>
            </w:r>
            <w:r w:rsidR="00126CDC">
              <w:rPr>
                <w:rFonts w:ascii="Times New Roman" w:hAnsi="Times New Roman"/>
              </w:rPr>
              <w:t xml:space="preserve">- </w:t>
            </w:r>
            <w:r w:rsidRPr="00A57886">
              <w:rPr>
                <w:rFonts w:ascii="Times New Roman" w:hAnsi="Times New Roman"/>
              </w:rPr>
              <w:t>MC-RF433.F и МИРТ-835-RFBT (или МИРТЕК</w:t>
            </w:r>
            <w:r w:rsidR="00126CDC">
              <w:rPr>
                <w:rFonts w:ascii="Times New Roman" w:hAnsi="Times New Roman"/>
              </w:rPr>
              <w:t>-</w:t>
            </w:r>
            <w:r w:rsidRPr="00A57886">
              <w:rPr>
                <w:rFonts w:ascii="Times New Roman" w:hAnsi="Times New Roman"/>
              </w:rPr>
              <w:t>32-РУ-SP37-2-A1R1-230-5-100A-T-RF2400/6- MOD-P2-B-D c МИРТЕК-MC-RF433.F и МИРТ</w:t>
            </w:r>
            <w:r w:rsidR="00126CDC">
              <w:rPr>
                <w:rFonts w:ascii="Times New Roman" w:hAnsi="Times New Roman"/>
              </w:rPr>
              <w:t xml:space="preserve">- </w:t>
            </w:r>
            <w:r w:rsidRPr="00A57886">
              <w:rPr>
                <w:rFonts w:ascii="Times New Roman" w:hAnsi="Times New Roman"/>
              </w:rPr>
              <w:t>835-RFBT)</w:t>
            </w:r>
          </w:p>
        </w:tc>
        <w:tc>
          <w:tcPr>
            <w:tcW w:w="1276" w:type="dxa"/>
          </w:tcPr>
          <w:p w:rsidR="00177D09" w:rsidRDefault="00177D09" w:rsidP="000729A2">
            <w:pPr>
              <w:jc w:val="center"/>
              <w:rPr>
                <w:rFonts w:ascii="Times New Roman" w:hAnsi="Times New Roman"/>
                <w:spacing w:val="-5"/>
              </w:rPr>
            </w:pPr>
          </w:p>
          <w:p w:rsidR="00177D09" w:rsidRDefault="00177D09" w:rsidP="000729A2">
            <w:pPr>
              <w:jc w:val="center"/>
              <w:rPr>
                <w:rFonts w:ascii="Times New Roman" w:hAnsi="Times New Roman"/>
                <w:spacing w:val="-5"/>
              </w:rPr>
            </w:pPr>
          </w:p>
          <w:p w:rsidR="00177D09" w:rsidRDefault="00177D09" w:rsidP="00177D09">
            <w:pPr>
              <w:jc w:val="center"/>
              <w:rPr>
                <w:rFonts w:ascii="Times New Roman" w:hAnsi="Times New Roman"/>
                <w:spacing w:val="-5"/>
              </w:rPr>
            </w:pPr>
          </w:p>
          <w:p w:rsidR="009C3A12" w:rsidRPr="00177D09" w:rsidRDefault="00177D09" w:rsidP="00177D09">
            <w:pPr>
              <w:jc w:val="center"/>
              <w:rPr>
                <w:rFonts w:ascii="Times New Roman" w:hAnsi="Times New Roman"/>
                <w:spacing w:val="-5"/>
              </w:rPr>
            </w:pPr>
            <w:r w:rsidRPr="00177D09">
              <w:rPr>
                <w:rFonts w:ascii="Times New Roman" w:hAnsi="Times New Roman"/>
                <w:spacing w:val="-5"/>
              </w:rPr>
              <w:t>шт.</w:t>
            </w:r>
          </w:p>
        </w:tc>
        <w:tc>
          <w:tcPr>
            <w:tcW w:w="1140" w:type="dxa"/>
          </w:tcPr>
          <w:p w:rsidR="00177D09" w:rsidRDefault="00177D09" w:rsidP="000729A2">
            <w:pPr>
              <w:jc w:val="center"/>
              <w:rPr>
                <w:rFonts w:ascii="Times New Roman" w:hAnsi="Times New Roman"/>
                <w:spacing w:val="-5"/>
              </w:rPr>
            </w:pPr>
          </w:p>
          <w:p w:rsidR="00177D09" w:rsidRDefault="00177D09" w:rsidP="000729A2">
            <w:pPr>
              <w:jc w:val="center"/>
              <w:rPr>
                <w:rFonts w:ascii="Times New Roman" w:hAnsi="Times New Roman"/>
                <w:spacing w:val="-5"/>
              </w:rPr>
            </w:pPr>
          </w:p>
          <w:p w:rsidR="00177D09" w:rsidRDefault="00177D09" w:rsidP="000729A2">
            <w:pPr>
              <w:jc w:val="center"/>
              <w:rPr>
                <w:rFonts w:ascii="Times New Roman" w:hAnsi="Times New Roman"/>
                <w:spacing w:val="-5"/>
              </w:rPr>
            </w:pPr>
          </w:p>
          <w:p w:rsidR="009C3A12" w:rsidRPr="00177D09" w:rsidRDefault="00177D09" w:rsidP="000729A2">
            <w:pPr>
              <w:jc w:val="center"/>
              <w:rPr>
                <w:rFonts w:ascii="Times New Roman" w:hAnsi="Times New Roman"/>
                <w:spacing w:val="-5"/>
              </w:rPr>
            </w:pPr>
            <w:r w:rsidRPr="00177D09">
              <w:rPr>
                <w:rFonts w:ascii="Times New Roman" w:hAnsi="Times New Roman"/>
                <w:spacing w:val="-5"/>
              </w:rPr>
              <w:t>1231</w:t>
            </w:r>
          </w:p>
        </w:tc>
        <w:tc>
          <w:tcPr>
            <w:tcW w:w="1947" w:type="dxa"/>
          </w:tcPr>
          <w:p w:rsidR="00177D09" w:rsidRPr="00177D09" w:rsidRDefault="00177D09" w:rsidP="00177D09">
            <w:pPr>
              <w:jc w:val="center"/>
              <w:rPr>
                <w:rFonts w:ascii="Times New Roman" w:hAnsi="Times New Roman"/>
                <w:b/>
                <w:spacing w:val="-5"/>
              </w:rPr>
            </w:pPr>
          </w:p>
          <w:p w:rsidR="00177D09" w:rsidRPr="00177D09" w:rsidRDefault="00177D09" w:rsidP="00177D09">
            <w:pPr>
              <w:jc w:val="center"/>
              <w:rPr>
                <w:rFonts w:ascii="Times New Roman" w:hAnsi="Times New Roman"/>
              </w:rPr>
            </w:pPr>
          </w:p>
          <w:p w:rsidR="00177D09" w:rsidRPr="00177D09" w:rsidRDefault="00177D09" w:rsidP="00177D09">
            <w:pPr>
              <w:jc w:val="center"/>
              <w:rPr>
                <w:rFonts w:ascii="Times New Roman" w:hAnsi="Times New Roman"/>
              </w:rPr>
            </w:pPr>
          </w:p>
          <w:p w:rsidR="009C3A12" w:rsidRPr="00177D09" w:rsidRDefault="00177D09" w:rsidP="00177D09">
            <w:pPr>
              <w:ind w:right="-23"/>
              <w:rPr>
                <w:rFonts w:ascii="Times New Roman" w:hAnsi="Times New Roman"/>
                <w:sz w:val="22"/>
                <w:szCs w:val="22"/>
              </w:rPr>
            </w:pPr>
            <w:r w:rsidRPr="00177D09">
              <w:rPr>
                <w:rFonts w:ascii="Times New Roman" w:hAnsi="Times New Roman"/>
                <w:sz w:val="22"/>
                <w:szCs w:val="22"/>
              </w:rPr>
              <w:t>RF-Модем "Мирт"</w:t>
            </w:r>
          </w:p>
        </w:tc>
      </w:tr>
      <w:tr w:rsidR="009C3A12" w:rsidTr="00177D09">
        <w:trPr>
          <w:gridAfter w:val="2"/>
          <w:wAfter w:w="37" w:type="dxa"/>
        </w:trPr>
        <w:tc>
          <w:tcPr>
            <w:tcW w:w="534" w:type="dxa"/>
          </w:tcPr>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46FB6" w:rsidRDefault="00946FB6" w:rsidP="000729A2">
            <w:pPr>
              <w:jc w:val="center"/>
              <w:rPr>
                <w:rFonts w:ascii="Times New Roman" w:hAnsi="Times New Roman"/>
                <w:spacing w:val="-5"/>
                <w:sz w:val="22"/>
                <w:szCs w:val="22"/>
              </w:rPr>
            </w:pPr>
          </w:p>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4</w:t>
            </w:r>
          </w:p>
        </w:tc>
        <w:tc>
          <w:tcPr>
            <w:tcW w:w="5386" w:type="dxa"/>
          </w:tcPr>
          <w:p w:rsidR="00BE1982" w:rsidRDefault="00BE1982" w:rsidP="00BE1982">
            <w:pPr>
              <w:rPr>
                <w:rFonts w:ascii="Times New Roman" w:hAnsi="Times New Roman"/>
                <w:spacing w:val="-5"/>
                <w:sz w:val="22"/>
                <w:szCs w:val="22"/>
              </w:rPr>
            </w:pPr>
            <w:r w:rsidRPr="00BE1982">
              <w:rPr>
                <w:rFonts w:ascii="Times New Roman" w:hAnsi="Times New Roman"/>
                <w:spacing w:val="-5"/>
                <w:sz w:val="22"/>
                <w:szCs w:val="22"/>
              </w:rPr>
              <w:t>Счетчик электрической энергии трехфазный прямого</w:t>
            </w:r>
            <w:r w:rsidRPr="00BE1982">
              <w:rPr>
                <w:rFonts w:ascii="Times New Roman" w:hAnsi="Times New Roman"/>
                <w:spacing w:val="-5"/>
                <w:sz w:val="22"/>
                <w:szCs w:val="22"/>
              </w:rPr>
              <w:t xml:space="preserve"> </w:t>
            </w:r>
            <w:r w:rsidRPr="00BE1982">
              <w:rPr>
                <w:rFonts w:ascii="Times New Roman" w:hAnsi="Times New Roman"/>
                <w:spacing w:val="-5"/>
                <w:sz w:val="22"/>
                <w:szCs w:val="22"/>
              </w:rPr>
              <w:t>включения НАРТИС-И300-W133-2-A1R1-230-5-100A</w:t>
            </w:r>
            <w:r>
              <w:rPr>
                <w:rFonts w:ascii="Times New Roman" w:hAnsi="Times New Roman"/>
                <w:spacing w:val="-5"/>
                <w:sz w:val="22"/>
                <w:szCs w:val="22"/>
              </w:rPr>
              <w:t xml:space="preserve">- </w:t>
            </w:r>
            <w:r w:rsidRPr="00BE1982">
              <w:rPr>
                <w:rFonts w:ascii="Times New Roman" w:hAnsi="Times New Roman"/>
                <w:spacing w:val="-5"/>
                <w:sz w:val="22"/>
                <w:szCs w:val="22"/>
              </w:rPr>
              <w:t>TN-RS485-P1-E</w:t>
            </w:r>
            <w:r w:rsidRPr="00BE1982">
              <w:rPr>
                <w:rFonts w:ascii="Times New Roman" w:hAnsi="Times New Roman"/>
                <w:spacing w:val="-5"/>
                <w:sz w:val="22"/>
                <w:szCs w:val="22"/>
              </w:rPr>
              <w:t xml:space="preserve">HKLMOQ1V3-D в комплекте: Модуль </w:t>
            </w:r>
            <w:r w:rsidRPr="00BE1982">
              <w:rPr>
                <w:rFonts w:ascii="Times New Roman" w:hAnsi="Times New Roman"/>
                <w:spacing w:val="-5"/>
                <w:sz w:val="22"/>
                <w:szCs w:val="22"/>
              </w:rPr>
              <w:t>связи НАРТИС</w:t>
            </w:r>
            <w:r w:rsidRPr="00BE1982">
              <w:rPr>
                <w:rFonts w:ascii="Times New Roman" w:hAnsi="Times New Roman"/>
                <w:spacing w:val="-5"/>
                <w:sz w:val="22"/>
                <w:szCs w:val="22"/>
              </w:rPr>
              <w:t>-МР-М3.3-2G4G (или НАРТИС-И300-</w:t>
            </w:r>
            <w:r w:rsidRPr="00BE1982">
              <w:rPr>
                <w:rFonts w:ascii="Times New Roman" w:hAnsi="Times New Roman"/>
                <w:spacing w:val="-5"/>
                <w:sz w:val="22"/>
                <w:szCs w:val="22"/>
                <w:lang w:val="en-US"/>
              </w:rPr>
              <w:t>W</w:t>
            </w:r>
            <w:r w:rsidRPr="00BE1982">
              <w:rPr>
                <w:rFonts w:ascii="Times New Roman" w:hAnsi="Times New Roman"/>
                <w:spacing w:val="-5"/>
                <w:sz w:val="22"/>
                <w:szCs w:val="22"/>
              </w:rPr>
              <w:t>132-2-</w:t>
            </w:r>
            <w:r w:rsidRPr="00BE1982">
              <w:rPr>
                <w:rFonts w:ascii="Times New Roman" w:hAnsi="Times New Roman"/>
                <w:spacing w:val="-5"/>
                <w:sz w:val="22"/>
                <w:szCs w:val="22"/>
                <w:lang w:val="en-US"/>
              </w:rPr>
              <w:t>A</w:t>
            </w:r>
            <w:r w:rsidRPr="00BE1982">
              <w:rPr>
                <w:rFonts w:ascii="Times New Roman" w:hAnsi="Times New Roman"/>
                <w:spacing w:val="-5"/>
                <w:sz w:val="22"/>
                <w:szCs w:val="22"/>
              </w:rPr>
              <w:t>1</w:t>
            </w:r>
            <w:r w:rsidRPr="00BE1982">
              <w:rPr>
                <w:rFonts w:ascii="Times New Roman" w:hAnsi="Times New Roman"/>
                <w:spacing w:val="-5"/>
                <w:sz w:val="22"/>
                <w:szCs w:val="22"/>
                <w:lang w:val="en-US"/>
              </w:rPr>
              <w:t>R</w:t>
            </w:r>
            <w:r w:rsidRPr="00BE1982">
              <w:rPr>
                <w:rFonts w:ascii="Times New Roman" w:hAnsi="Times New Roman"/>
                <w:spacing w:val="-5"/>
                <w:sz w:val="22"/>
                <w:szCs w:val="22"/>
              </w:rPr>
              <w:t>1-230-5-100</w:t>
            </w:r>
            <w:r w:rsidRPr="00BE1982">
              <w:rPr>
                <w:rFonts w:ascii="Times New Roman" w:hAnsi="Times New Roman"/>
                <w:spacing w:val="-5"/>
                <w:sz w:val="22"/>
                <w:szCs w:val="22"/>
                <w:lang w:val="en-US"/>
              </w:rPr>
              <w:t>A</w:t>
            </w:r>
            <w:r w:rsidRPr="00BE1982">
              <w:rPr>
                <w:rFonts w:ascii="Times New Roman" w:hAnsi="Times New Roman"/>
                <w:spacing w:val="-5"/>
                <w:sz w:val="22"/>
                <w:szCs w:val="22"/>
              </w:rPr>
              <w:t>-</w:t>
            </w:r>
            <w:r w:rsidRPr="00BE1982">
              <w:rPr>
                <w:rFonts w:ascii="Times New Roman" w:hAnsi="Times New Roman"/>
                <w:spacing w:val="-5"/>
                <w:sz w:val="22"/>
                <w:szCs w:val="22"/>
                <w:lang w:val="en-US"/>
              </w:rPr>
              <w:t>TN</w:t>
            </w:r>
            <w:r w:rsidRPr="00BE1982">
              <w:rPr>
                <w:rFonts w:ascii="Times New Roman" w:hAnsi="Times New Roman"/>
                <w:spacing w:val="-5"/>
                <w:sz w:val="22"/>
                <w:szCs w:val="22"/>
              </w:rPr>
              <w:t>-</w:t>
            </w:r>
            <w:r w:rsidRPr="00BE1982">
              <w:rPr>
                <w:rFonts w:ascii="Times New Roman" w:hAnsi="Times New Roman"/>
                <w:spacing w:val="-5"/>
                <w:sz w:val="22"/>
                <w:szCs w:val="22"/>
                <w:lang w:val="en-US"/>
              </w:rPr>
              <w:t>RS</w:t>
            </w:r>
            <w:r w:rsidRPr="00BE1982">
              <w:rPr>
                <w:rFonts w:ascii="Times New Roman" w:hAnsi="Times New Roman"/>
                <w:spacing w:val="-5"/>
                <w:sz w:val="22"/>
                <w:szCs w:val="22"/>
              </w:rPr>
              <w:t>485-</w:t>
            </w:r>
            <w:r w:rsidRPr="00BE1982">
              <w:rPr>
                <w:rFonts w:ascii="Times New Roman" w:hAnsi="Times New Roman"/>
                <w:spacing w:val="-5"/>
                <w:sz w:val="22"/>
                <w:szCs w:val="22"/>
                <w:lang w:val="en-US"/>
              </w:rPr>
              <w:t>G</w:t>
            </w:r>
            <w:r w:rsidRPr="00BE1982">
              <w:rPr>
                <w:rFonts w:ascii="Times New Roman" w:hAnsi="Times New Roman"/>
                <w:spacing w:val="-5"/>
                <w:sz w:val="22"/>
                <w:szCs w:val="22"/>
              </w:rPr>
              <w:t>/2-</w:t>
            </w:r>
            <w:r w:rsidRPr="00BE1982">
              <w:rPr>
                <w:rFonts w:ascii="Times New Roman" w:hAnsi="Times New Roman"/>
                <w:spacing w:val="-5"/>
                <w:sz w:val="22"/>
                <w:szCs w:val="22"/>
                <w:lang w:val="en-US"/>
              </w:rPr>
              <w:t>P</w:t>
            </w:r>
            <w:r w:rsidRPr="00BE1982">
              <w:rPr>
                <w:rFonts w:ascii="Times New Roman" w:hAnsi="Times New Roman"/>
                <w:spacing w:val="-5"/>
                <w:sz w:val="22"/>
                <w:szCs w:val="22"/>
              </w:rPr>
              <w:t>1-</w:t>
            </w:r>
            <w:r w:rsidRPr="00BE1982">
              <w:rPr>
                <w:rFonts w:ascii="Times New Roman" w:hAnsi="Times New Roman"/>
                <w:spacing w:val="-5"/>
                <w:sz w:val="22"/>
                <w:szCs w:val="22"/>
              </w:rPr>
              <w:t>HI2KLMOQ2V3-D)</w:t>
            </w:r>
          </w:p>
          <w:p w:rsidR="00946FB6" w:rsidRPr="00BE1982" w:rsidRDefault="00946FB6" w:rsidP="00BE1982">
            <w:pPr>
              <w:rPr>
                <w:rFonts w:ascii="Times New Roman" w:hAnsi="Times New Roman"/>
                <w:spacing w:val="-5"/>
                <w:sz w:val="22"/>
                <w:szCs w:val="22"/>
              </w:rPr>
            </w:pPr>
          </w:p>
        </w:tc>
        <w:tc>
          <w:tcPr>
            <w:tcW w:w="1276" w:type="dxa"/>
          </w:tcPr>
          <w:p w:rsidR="00BE1982" w:rsidRDefault="00BE1982" w:rsidP="000729A2">
            <w:pPr>
              <w:jc w:val="center"/>
              <w:rPr>
                <w:rFonts w:ascii="Times New Roman" w:hAnsi="Times New Roman"/>
                <w:spacing w:val="-5"/>
              </w:rPr>
            </w:pPr>
          </w:p>
          <w:p w:rsidR="00BE1982" w:rsidRDefault="00BE1982" w:rsidP="000729A2">
            <w:pPr>
              <w:jc w:val="center"/>
              <w:rPr>
                <w:rFonts w:ascii="Times New Roman" w:hAnsi="Times New Roman"/>
                <w:spacing w:val="-5"/>
              </w:rPr>
            </w:pPr>
          </w:p>
          <w:p w:rsidR="00BE1982" w:rsidRDefault="00BE1982" w:rsidP="000729A2">
            <w:pPr>
              <w:jc w:val="center"/>
              <w:rPr>
                <w:rFonts w:ascii="Times New Roman" w:hAnsi="Times New Roman"/>
                <w:spacing w:val="-5"/>
              </w:rPr>
            </w:pPr>
          </w:p>
          <w:p w:rsidR="009C3A12" w:rsidRPr="00BE1982" w:rsidRDefault="00BE1982" w:rsidP="000729A2">
            <w:pPr>
              <w:jc w:val="center"/>
              <w:rPr>
                <w:rFonts w:ascii="Times New Roman" w:hAnsi="Times New Roman"/>
                <w:spacing w:val="-5"/>
              </w:rPr>
            </w:pPr>
            <w:r w:rsidRPr="00BE1982">
              <w:rPr>
                <w:rFonts w:ascii="Times New Roman" w:hAnsi="Times New Roman"/>
                <w:spacing w:val="-5"/>
              </w:rPr>
              <w:t>шт.</w:t>
            </w:r>
          </w:p>
        </w:tc>
        <w:tc>
          <w:tcPr>
            <w:tcW w:w="1140" w:type="dxa"/>
          </w:tcPr>
          <w:p w:rsidR="009C3A12" w:rsidRDefault="009C3A12" w:rsidP="000729A2">
            <w:pPr>
              <w:jc w:val="center"/>
              <w:rPr>
                <w:b/>
                <w:spacing w:val="-5"/>
                <w:sz w:val="26"/>
                <w:szCs w:val="26"/>
              </w:rPr>
            </w:pPr>
          </w:p>
        </w:tc>
        <w:tc>
          <w:tcPr>
            <w:tcW w:w="1947" w:type="dxa"/>
          </w:tcPr>
          <w:p w:rsidR="009C3A12" w:rsidRDefault="009C3A12" w:rsidP="000729A2">
            <w:pPr>
              <w:jc w:val="center"/>
              <w:rPr>
                <w:b/>
                <w:spacing w:val="-5"/>
                <w:sz w:val="26"/>
                <w:szCs w:val="26"/>
              </w:rPr>
            </w:pPr>
          </w:p>
        </w:tc>
      </w:tr>
      <w:tr w:rsidR="009C3A12" w:rsidTr="00177D09">
        <w:trPr>
          <w:gridAfter w:val="2"/>
          <w:wAfter w:w="37" w:type="dxa"/>
        </w:trPr>
        <w:tc>
          <w:tcPr>
            <w:tcW w:w="534" w:type="dxa"/>
          </w:tcPr>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5</w:t>
            </w:r>
          </w:p>
        </w:tc>
        <w:tc>
          <w:tcPr>
            <w:tcW w:w="5386" w:type="dxa"/>
          </w:tcPr>
          <w:p w:rsidR="002F4FDD" w:rsidRPr="002402FA" w:rsidRDefault="002402FA" w:rsidP="002F4FDD">
            <w:pPr>
              <w:tabs>
                <w:tab w:val="left" w:pos="255"/>
              </w:tabs>
              <w:rPr>
                <w:rFonts w:ascii="Times New Roman" w:hAnsi="Times New Roman"/>
                <w:spacing w:val="-5"/>
                <w:sz w:val="22"/>
                <w:szCs w:val="22"/>
              </w:rPr>
            </w:pPr>
            <w:r w:rsidRPr="002402FA">
              <w:rPr>
                <w:rFonts w:ascii="Times New Roman" w:hAnsi="Times New Roman"/>
                <w:spacing w:val="-5"/>
                <w:sz w:val="22"/>
                <w:szCs w:val="22"/>
              </w:rPr>
              <w:t xml:space="preserve">  </w:t>
            </w:r>
            <w:r w:rsidR="002F4FDD" w:rsidRPr="002402FA">
              <w:rPr>
                <w:rFonts w:ascii="Times New Roman" w:hAnsi="Times New Roman"/>
                <w:spacing w:val="-5"/>
                <w:sz w:val="22"/>
                <w:szCs w:val="22"/>
              </w:rPr>
              <w:t>Счетчик электрической энергии трехфазный</w:t>
            </w:r>
          </w:p>
          <w:p w:rsidR="002F4FDD" w:rsidRPr="002402FA" w:rsidRDefault="002F4FDD" w:rsidP="002402FA">
            <w:pPr>
              <w:tabs>
                <w:tab w:val="left" w:pos="255"/>
              </w:tabs>
              <w:ind w:right="-137"/>
              <w:rPr>
                <w:rFonts w:ascii="Times New Roman" w:hAnsi="Times New Roman"/>
                <w:spacing w:val="-5"/>
                <w:sz w:val="22"/>
                <w:szCs w:val="22"/>
              </w:rPr>
            </w:pPr>
            <w:r w:rsidRPr="002402FA">
              <w:rPr>
                <w:rFonts w:ascii="Times New Roman" w:hAnsi="Times New Roman"/>
                <w:spacing w:val="-5"/>
                <w:sz w:val="22"/>
                <w:szCs w:val="22"/>
              </w:rPr>
              <w:t>полукосвенного включения НАРТИС-И300-W133-2</w:t>
            </w:r>
            <w:r w:rsidR="002402FA" w:rsidRPr="002402FA">
              <w:rPr>
                <w:rFonts w:ascii="Times New Roman" w:hAnsi="Times New Roman"/>
                <w:spacing w:val="-5"/>
                <w:sz w:val="22"/>
                <w:szCs w:val="22"/>
              </w:rPr>
              <w:t>-</w:t>
            </w:r>
          </w:p>
          <w:p w:rsidR="009C3A12" w:rsidRPr="002402FA" w:rsidRDefault="002F4FDD" w:rsidP="002F4FDD">
            <w:pPr>
              <w:tabs>
                <w:tab w:val="left" w:pos="255"/>
              </w:tabs>
              <w:rPr>
                <w:rFonts w:ascii="Times New Roman" w:hAnsi="Times New Roman"/>
                <w:spacing w:val="-5"/>
                <w:sz w:val="22"/>
                <w:szCs w:val="22"/>
              </w:rPr>
            </w:pPr>
            <w:r w:rsidRPr="002402FA">
              <w:rPr>
                <w:rFonts w:ascii="Times New Roman" w:hAnsi="Times New Roman"/>
                <w:spacing w:val="-5"/>
                <w:sz w:val="22"/>
                <w:szCs w:val="22"/>
                <w:lang w:val="en-US"/>
              </w:rPr>
              <w:t>A</w:t>
            </w:r>
            <w:r w:rsidRPr="002402FA">
              <w:rPr>
                <w:rFonts w:ascii="Times New Roman" w:hAnsi="Times New Roman"/>
                <w:spacing w:val="-5"/>
                <w:sz w:val="22"/>
                <w:szCs w:val="22"/>
              </w:rPr>
              <w:t>5</w:t>
            </w:r>
            <w:r w:rsidRPr="002402FA">
              <w:rPr>
                <w:rFonts w:ascii="Times New Roman" w:hAnsi="Times New Roman"/>
                <w:spacing w:val="-5"/>
                <w:sz w:val="22"/>
                <w:szCs w:val="22"/>
                <w:lang w:val="en-US"/>
              </w:rPr>
              <w:t>SR</w:t>
            </w:r>
            <w:r w:rsidRPr="002402FA">
              <w:rPr>
                <w:rFonts w:ascii="Times New Roman" w:hAnsi="Times New Roman"/>
                <w:spacing w:val="-5"/>
                <w:sz w:val="22"/>
                <w:szCs w:val="22"/>
              </w:rPr>
              <w:t>1-230-5-10</w:t>
            </w:r>
            <w:r w:rsidRPr="002402FA">
              <w:rPr>
                <w:rFonts w:ascii="Times New Roman" w:hAnsi="Times New Roman"/>
                <w:spacing w:val="-5"/>
                <w:sz w:val="22"/>
                <w:szCs w:val="22"/>
                <w:lang w:val="en-US"/>
              </w:rPr>
              <w:t>A</w:t>
            </w:r>
            <w:r w:rsidRPr="002402FA">
              <w:rPr>
                <w:rFonts w:ascii="Times New Roman" w:hAnsi="Times New Roman"/>
                <w:spacing w:val="-5"/>
                <w:sz w:val="22"/>
                <w:szCs w:val="22"/>
              </w:rPr>
              <w:t>-</w:t>
            </w:r>
            <w:r w:rsidRPr="002402FA">
              <w:rPr>
                <w:rFonts w:ascii="Times New Roman" w:hAnsi="Times New Roman"/>
                <w:spacing w:val="-5"/>
                <w:sz w:val="22"/>
                <w:szCs w:val="22"/>
                <w:lang w:val="en-US"/>
              </w:rPr>
              <w:t>TN</w:t>
            </w:r>
            <w:r w:rsidRPr="002402FA">
              <w:rPr>
                <w:rFonts w:ascii="Times New Roman" w:hAnsi="Times New Roman"/>
                <w:spacing w:val="-5"/>
                <w:sz w:val="22"/>
                <w:szCs w:val="22"/>
              </w:rPr>
              <w:t>-</w:t>
            </w:r>
            <w:r w:rsidRPr="002402FA">
              <w:rPr>
                <w:rFonts w:ascii="Times New Roman" w:hAnsi="Times New Roman"/>
                <w:spacing w:val="-5"/>
                <w:sz w:val="22"/>
                <w:szCs w:val="22"/>
                <w:lang w:val="en-US"/>
              </w:rPr>
              <w:t>RS</w:t>
            </w:r>
            <w:r w:rsidRPr="002402FA">
              <w:rPr>
                <w:rFonts w:ascii="Times New Roman" w:hAnsi="Times New Roman"/>
                <w:spacing w:val="-5"/>
                <w:sz w:val="22"/>
                <w:szCs w:val="22"/>
              </w:rPr>
              <w:t>485-</w:t>
            </w:r>
            <w:r w:rsidRPr="002402FA">
              <w:rPr>
                <w:rFonts w:ascii="Times New Roman" w:hAnsi="Times New Roman"/>
                <w:spacing w:val="-5"/>
                <w:sz w:val="22"/>
                <w:szCs w:val="22"/>
                <w:lang w:val="en-US"/>
              </w:rPr>
              <w:t>P</w:t>
            </w:r>
            <w:r w:rsidRPr="002402FA">
              <w:rPr>
                <w:rFonts w:ascii="Times New Roman" w:hAnsi="Times New Roman"/>
                <w:spacing w:val="-5"/>
                <w:sz w:val="22"/>
                <w:szCs w:val="22"/>
              </w:rPr>
              <w:t>1-</w:t>
            </w:r>
            <w:r w:rsidRPr="002402FA">
              <w:rPr>
                <w:rFonts w:ascii="Times New Roman" w:hAnsi="Times New Roman"/>
                <w:spacing w:val="-5"/>
                <w:sz w:val="22"/>
                <w:szCs w:val="22"/>
                <w:lang w:val="en-US"/>
              </w:rPr>
              <w:t>EHLMOQ</w:t>
            </w:r>
            <w:r w:rsidRPr="002402FA">
              <w:rPr>
                <w:rFonts w:ascii="Times New Roman" w:hAnsi="Times New Roman"/>
                <w:spacing w:val="-5"/>
                <w:sz w:val="22"/>
                <w:szCs w:val="22"/>
              </w:rPr>
              <w:t>1</w:t>
            </w:r>
            <w:r w:rsidRPr="002402FA">
              <w:rPr>
                <w:rFonts w:ascii="Times New Roman" w:hAnsi="Times New Roman"/>
                <w:spacing w:val="-5"/>
                <w:sz w:val="22"/>
                <w:szCs w:val="22"/>
                <w:lang w:val="en-US"/>
              </w:rPr>
              <w:t>V</w:t>
            </w:r>
            <w:r w:rsidRPr="002402FA">
              <w:rPr>
                <w:rFonts w:ascii="Times New Roman" w:hAnsi="Times New Roman"/>
                <w:spacing w:val="-5"/>
                <w:sz w:val="22"/>
                <w:szCs w:val="22"/>
              </w:rPr>
              <w:t>3</w:t>
            </w:r>
            <w:r w:rsidRPr="002402FA">
              <w:rPr>
                <w:rFonts w:ascii="Times New Roman" w:hAnsi="Times New Roman"/>
                <w:spacing w:val="-5"/>
                <w:sz w:val="22"/>
                <w:szCs w:val="22"/>
                <w:lang w:val="en-US"/>
              </w:rPr>
              <w:t>Z</w:t>
            </w:r>
            <w:r w:rsidRPr="002402FA">
              <w:rPr>
                <w:rFonts w:ascii="Times New Roman" w:hAnsi="Times New Roman"/>
                <w:spacing w:val="-5"/>
                <w:sz w:val="22"/>
                <w:szCs w:val="22"/>
              </w:rPr>
              <w:t>/1-</w:t>
            </w:r>
            <w:r w:rsidRPr="002402FA">
              <w:rPr>
                <w:rFonts w:ascii="Times New Roman" w:hAnsi="Times New Roman"/>
                <w:spacing w:val="-5"/>
                <w:sz w:val="22"/>
                <w:szCs w:val="22"/>
                <w:lang w:val="en-US"/>
              </w:rPr>
              <w:t>D</w:t>
            </w:r>
            <w:r w:rsidRPr="002402FA">
              <w:rPr>
                <w:rFonts w:ascii="Times New Roman" w:hAnsi="Times New Roman"/>
                <w:spacing w:val="-5"/>
                <w:sz w:val="22"/>
                <w:szCs w:val="22"/>
              </w:rPr>
              <w:t xml:space="preserve"> в</w:t>
            </w:r>
            <w:r w:rsidR="002402FA" w:rsidRPr="002402FA">
              <w:rPr>
                <w:rFonts w:ascii="Times New Roman" w:hAnsi="Times New Roman"/>
                <w:spacing w:val="-5"/>
                <w:sz w:val="22"/>
                <w:szCs w:val="22"/>
              </w:rPr>
              <w:t xml:space="preserve"> </w:t>
            </w:r>
            <w:r w:rsidRPr="002402FA">
              <w:rPr>
                <w:rFonts w:ascii="Times New Roman" w:hAnsi="Times New Roman"/>
                <w:spacing w:val="-5"/>
                <w:sz w:val="22"/>
                <w:szCs w:val="22"/>
              </w:rPr>
              <w:t>комплекте: Модуль связи НАРТИС-МР-М3.3-2G4G</w:t>
            </w:r>
            <w:r w:rsidR="002402FA" w:rsidRPr="002402FA">
              <w:rPr>
                <w:rFonts w:ascii="Times New Roman" w:hAnsi="Times New Roman"/>
                <w:spacing w:val="-5"/>
                <w:sz w:val="22"/>
                <w:szCs w:val="22"/>
              </w:rPr>
              <w:t xml:space="preserve"> </w:t>
            </w:r>
            <w:r w:rsidR="002402FA">
              <w:rPr>
                <w:rFonts w:ascii="Times New Roman" w:hAnsi="Times New Roman"/>
                <w:spacing w:val="-5"/>
                <w:sz w:val="22"/>
                <w:szCs w:val="22"/>
              </w:rPr>
              <w:br/>
            </w:r>
            <w:r w:rsidRPr="002402FA">
              <w:rPr>
                <w:rFonts w:ascii="Times New Roman" w:hAnsi="Times New Roman"/>
                <w:spacing w:val="-5"/>
                <w:sz w:val="22"/>
                <w:szCs w:val="22"/>
              </w:rPr>
              <w:t>(или НАРТИС-И300-W132-2-A5SR1-230-5-10A-TN</w:t>
            </w:r>
            <w:r w:rsidR="002402FA">
              <w:rPr>
                <w:rFonts w:ascii="Times New Roman" w:hAnsi="Times New Roman"/>
                <w:spacing w:val="-5"/>
                <w:sz w:val="22"/>
                <w:szCs w:val="22"/>
              </w:rPr>
              <w:t xml:space="preserve">- </w:t>
            </w:r>
            <w:r w:rsidRPr="002402FA">
              <w:rPr>
                <w:rFonts w:ascii="Times New Roman" w:hAnsi="Times New Roman"/>
                <w:spacing w:val="-5"/>
                <w:sz w:val="22"/>
                <w:szCs w:val="22"/>
              </w:rPr>
              <w:t>RS485-G/2-P1-HI2LMOQ2V3Z/1-D)</w:t>
            </w:r>
          </w:p>
        </w:tc>
        <w:tc>
          <w:tcPr>
            <w:tcW w:w="1276" w:type="dxa"/>
          </w:tcPr>
          <w:p w:rsidR="002402FA" w:rsidRDefault="002402FA" w:rsidP="000729A2">
            <w:pPr>
              <w:jc w:val="center"/>
              <w:rPr>
                <w:b/>
                <w:spacing w:val="-5"/>
                <w:sz w:val="26"/>
                <w:szCs w:val="26"/>
              </w:rPr>
            </w:pPr>
          </w:p>
          <w:p w:rsidR="002402FA" w:rsidRDefault="002402FA" w:rsidP="002402FA">
            <w:pPr>
              <w:rPr>
                <w:sz w:val="26"/>
                <w:szCs w:val="26"/>
              </w:rPr>
            </w:pPr>
          </w:p>
          <w:p w:rsidR="009C3A12" w:rsidRPr="002402FA" w:rsidRDefault="002402FA" w:rsidP="002402FA">
            <w:pPr>
              <w:jc w:val="center"/>
              <w:rPr>
                <w:rFonts w:ascii="Times New Roman" w:hAnsi="Times New Roman"/>
                <w:sz w:val="22"/>
                <w:szCs w:val="22"/>
              </w:rPr>
            </w:pPr>
            <w:r>
              <w:rPr>
                <w:rFonts w:ascii="Times New Roman" w:hAnsi="Times New Roman"/>
                <w:sz w:val="22"/>
                <w:szCs w:val="22"/>
              </w:rPr>
              <w:t>ш</w:t>
            </w:r>
            <w:r w:rsidRPr="002402FA">
              <w:rPr>
                <w:rFonts w:ascii="Times New Roman" w:hAnsi="Times New Roman"/>
                <w:sz w:val="22"/>
                <w:szCs w:val="22"/>
              </w:rPr>
              <w:t>т.</w:t>
            </w:r>
          </w:p>
        </w:tc>
        <w:tc>
          <w:tcPr>
            <w:tcW w:w="1140" w:type="dxa"/>
          </w:tcPr>
          <w:p w:rsidR="00E87092" w:rsidRDefault="00E87092" w:rsidP="000729A2">
            <w:pPr>
              <w:jc w:val="center"/>
              <w:rPr>
                <w:rFonts w:ascii="Times New Roman" w:hAnsi="Times New Roman"/>
                <w:spacing w:val="-5"/>
              </w:rPr>
            </w:pPr>
          </w:p>
          <w:p w:rsidR="00E87092" w:rsidRDefault="00E87092" w:rsidP="000729A2">
            <w:pPr>
              <w:jc w:val="center"/>
              <w:rPr>
                <w:rFonts w:ascii="Times New Roman" w:hAnsi="Times New Roman"/>
                <w:spacing w:val="-5"/>
              </w:rPr>
            </w:pPr>
          </w:p>
          <w:p w:rsidR="009C3A12" w:rsidRPr="00E87092" w:rsidRDefault="00E87092" w:rsidP="000729A2">
            <w:pPr>
              <w:jc w:val="center"/>
              <w:rPr>
                <w:rFonts w:ascii="Times New Roman" w:hAnsi="Times New Roman"/>
                <w:spacing w:val="-5"/>
              </w:rPr>
            </w:pPr>
            <w:r w:rsidRPr="00E87092">
              <w:rPr>
                <w:rFonts w:ascii="Times New Roman" w:hAnsi="Times New Roman"/>
                <w:spacing w:val="-5"/>
              </w:rPr>
              <w:t>26</w:t>
            </w:r>
          </w:p>
        </w:tc>
        <w:tc>
          <w:tcPr>
            <w:tcW w:w="1947" w:type="dxa"/>
          </w:tcPr>
          <w:p w:rsidR="009C3A12" w:rsidRDefault="009C3A12" w:rsidP="000729A2">
            <w:pPr>
              <w:jc w:val="center"/>
              <w:rPr>
                <w:b/>
                <w:spacing w:val="-5"/>
                <w:sz w:val="26"/>
                <w:szCs w:val="26"/>
              </w:rPr>
            </w:pPr>
          </w:p>
        </w:tc>
      </w:tr>
      <w:tr w:rsidR="009C3A12" w:rsidTr="00177D09">
        <w:trPr>
          <w:gridAfter w:val="2"/>
          <w:wAfter w:w="37" w:type="dxa"/>
        </w:trPr>
        <w:tc>
          <w:tcPr>
            <w:tcW w:w="534" w:type="dxa"/>
          </w:tcPr>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6</w:t>
            </w:r>
          </w:p>
        </w:tc>
        <w:tc>
          <w:tcPr>
            <w:tcW w:w="5386" w:type="dxa"/>
          </w:tcPr>
          <w:p w:rsidR="00E87092" w:rsidRDefault="00E87092" w:rsidP="00E87092">
            <w:pPr>
              <w:rPr>
                <w:rFonts w:ascii="Times New Roman" w:hAnsi="Times New Roman"/>
                <w:sz w:val="22"/>
                <w:szCs w:val="22"/>
              </w:rPr>
            </w:pPr>
            <w:r w:rsidRPr="00E87092">
              <w:rPr>
                <w:rFonts w:ascii="Times New Roman" w:hAnsi="Times New Roman"/>
                <w:sz w:val="22"/>
                <w:szCs w:val="22"/>
              </w:rPr>
              <w:t xml:space="preserve">ВШУ в сборе со счетчиком электрической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энергии трехфазным прямого включения </w:t>
            </w:r>
          </w:p>
          <w:p w:rsidR="00E87092" w:rsidRPr="00E87092" w:rsidRDefault="00E87092" w:rsidP="00E87092">
            <w:pPr>
              <w:rPr>
                <w:rFonts w:ascii="Times New Roman" w:hAnsi="Times New Roman"/>
                <w:sz w:val="22"/>
                <w:szCs w:val="22"/>
                <w:lang w:val="en-US"/>
              </w:rPr>
            </w:pPr>
            <w:r w:rsidRPr="00E87092">
              <w:rPr>
                <w:rFonts w:ascii="Times New Roman" w:hAnsi="Times New Roman"/>
                <w:sz w:val="22"/>
                <w:szCs w:val="22"/>
              </w:rPr>
              <w:t>НАРТИС</w:t>
            </w:r>
            <w:r w:rsidRPr="00E87092">
              <w:rPr>
                <w:rFonts w:ascii="Times New Roman" w:hAnsi="Times New Roman"/>
                <w:sz w:val="22"/>
                <w:szCs w:val="22"/>
                <w:lang w:val="en-US"/>
              </w:rPr>
              <w:t>-</w:t>
            </w:r>
            <w:r w:rsidRPr="00E87092">
              <w:rPr>
                <w:rFonts w:ascii="Times New Roman" w:hAnsi="Times New Roman"/>
                <w:sz w:val="22"/>
                <w:szCs w:val="22"/>
              </w:rPr>
              <w:t>И</w:t>
            </w:r>
            <w:r w:rsidRPr="00E87092">
              <w:rPr>
                <w:rFonts w:ascii="Times New Roman" w:hAnsi="Times New Roman"/>
                <w:sz w:val="22"/>
                <w:szCs w:val="22"/>
                <w:lang w:val="en-US"/>
              </w:rPr>
              <w:t>300-W133-2-A1R1-230-5-100A-TN</w:t>
            </w:r>
            <w:r w:rsidRPr="00E87092">
              <w:rPr>
                <w:rFonts w:ascii="Times New Roman" w:hAnsi="Times New Roman"/>
                <w:sz w:val="22"/>
                <w:szCs w:val="22"/>
                <w:lang w:val="en-US"/>
              </w:rPr>
              <w:t>-</w:t>
            </w:r>
          </w:p>
          <w:p w:rsidR="00E87092" w:rsidRDefault="00E87092" w:rsidP="00E87092">
            <w:pPr>
              <w:rPr>
                <w:rFonts w:ascii="Times New Roman" w:hAnsi="Times New Roman"/>
                <w:sz w:val="22"/>
                <w:szCs w:val="22"/>
              </w:rPr>
            </w:pPr>
            <w:r w:rsidRPr="00E87092">
              <w:rPr>
                <w:rFonts w:ascii="Times New Roman" w:hAnsi="Times New Roman"/>
                <w:sz w:val="22"/>
                <w:szCs w:val="22"/>
              </w:rPr>
              <w:t>RS485-P1-EHKLMOQ1V3-D в комплекте: Модуль связи НАРТИС-МР-М3.3-2G4G или НАРТИС</w:t>
            </w:r>
            <w:r>
              <w:rPr>
                <w:rFonts w:ascii="Times New Roman" w:hAnsi="Times New Roman"/>
                <w:sz w:val="22"/>
                <w:szCs w:val="22"/>
              </w:rPr>
              <w:t>-</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И300-W132-2-A1R1-230-5-100A-TN-RS485-G/2-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P1-HI2KLMOQ2V3-D и коммутационными аппаратами (выключатель нагрузки 3-полюсный,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63 А; выключатель автоматический 3-полюсный,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80 А, характеристика С) торговой марки «ТКС»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(или ВШУ в сборе со счетчиком электрической энергии трехфазным прямого включения </w:t>
            </w:r>
          </w:p>
          <w:p w:rsidR="00E87092" w:rsidRPr="00E87092" w:rsidRDefault="00E87092" w:rsidP="00E87092">
            <w:pPr>
              <w:rPr>
                <w:rFonts w:ascii="Times New Roman" w:hAnsi="Times New Roman"/>
                <w:sz w:val="22"/>
                <w:szCs w:val="22"/>
                <w:lang w:val="en-US"/>
              </w:rPr>
            </w:pPr>
            <w:r w:rsidRPr="00E87092">
              <w:rPr>
                <w:rFonts w:ascii="Times New Roman" w:hAnsi="Times New Roman"/>
                <w:sz w:val="22"/>
                <w:szCs w:val="22"/>
              </w:rPr>
              <w:t>МИРТЕК</w:t>
            </w:r>
            <w:r w:rsidRPr="00E87092">
              <w:rPr>
                <w:rFonts w:ascii="Times New Roman" w:hAnsi="Times New Roman"/>
                <w:sz w:val="22"/>
                <w:szCs w:val="22"/>
                <w:lang w:val="en-US"/>
              </w:rPr>
              <w:t>-32-</w:t>
            </w:r>
            <w:r w:rsidRPr="00E87092">
              <w:rPr>
                <w:rFonts w:ascii="Times New Roman" w:hAnsi="Times New Roman"/>
                <w:sz w:val="22"/>
                <w:szCs w:val="22"/>
              </w:rPr>
              <w:t>РУ</w:t>
            </w:r>
            <w:r w:rsidRPr="00E87092">
              <w:rPr>
                <w:rFonts w:ascii="Times New Roman" w:hAnsi="Times New Roman"/>
                <w:sz w:val="22"/>
                <w:szCs w:val="22"/>
                <w:lang w:val="en-US"/>
              </w:rPr>
              <w:t>-D37-2-A1R1-230-5-100A-T</w:t>
            </w:r>
            <w:r w:rsidRPr="00E87092">
              <w:rPr>
                <w:rFonts w:ascii="Times New Roman" w:hAnsi="Times New Roman"/>
                <w:sz w:val="22"/>
                <w:szCs w:val="22"/>
                <w:lang w:val="en-US"/>
              </w:rPr>
              <w:t>-</w:t>
            </w:r>
          </w:p>
          <w:p w:rsidR="00E87092" w:rsidRDefault="00E87092" w:rsidP="00E87092">
            <w:pPr>
              <w:rPr>
                <w:rFonts w:ascii="Times New Roman" w:hAnsi="Times New Roman"/>
                <w:sz w:val="22"/>
                <w:szCs w:val="22"/>
              </w:rPr>
            </w:pPr>
            <w:r w:rsidRPr="00E87092">
              <w:rPr>
                <w:rFonts w:ascii="Times New Roman" w:hAnsi="Times New Roman"/>
                <w:sz w:val="22"/>
                <w:szCs w:val="22"/>
              </w:rPr>
              <w:t>RS485-MOD/2-P1-B-D c модулем связи МИРТЕК</w:t>
            </w:r>
            <w:r>
              <w:rPr>
                <w:rFonts w:ascii="Times New Roman" w:hAnsi="Times New Roman"/>
                <w:sz w:val="22"/>
                <w:szCs w:val="22"/>
              </w:rPr>
              <w:t>-</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MC-G/5.F.SS или МИРТЕК-32-РУ-D37-2-A1R1-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230-5-100A-T-RS485-MOD/2-P1-B-D c модулем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связи МИРТЕК-MC-G/5.F.SS-L и </w:t>
            </w:r>
          </w:p>
          <w:p w:rsidR="00E87092" w:rsidRDefault="00E87092" w:rsidP="00E87092">
            <w:pPr>
              <w:rPr>
                <w:rFonts w:ascii="Times New Roman" w:hAnsi="Times New Roman"/>
                <w:sz w:val="22"/>
                <w:szCs w:val="22"/>
              </w:rPr>
            </w:pPr>
            <w:r w:rsidRPr="00E87092">
              <w:rPr>
                <w:rFonts w:ascii="Times New Roman" w:hAnsi="Times New Roman"/>
                <w:sz w:val="22"/>
                <w:szCs w:val="22"/>
              </w:rPr>
              <w:t xml:space="preserve">коммутационными аппаратами (выключатель нагрузки 3-полюсный, 63 А; выключатель автоматический 3-полюсный, 80 А, </w:t>
            </w:r>
          </w:p>
          <w:p w:rsidR="009C3A12" w:rsidRPr="00E87092" w:rsidRDefault="00E87092" w:rsidP="00E87092">
            <w:pPr>
              <w:rPr>
                <w:rFonts w:ascii="Times New Roman" w:hAnsi="Times New Roman"/>
                <w:b/>
                <w:spacing w:val="-5"/>
                <w:sz w:val="22"/>
                <w:szCs w:val="22"/>
              </w:rPr>
            </w:pPr>
            <w:r w:rsidRPr="00E87092">
              <w:rPr>
                <w:rFonts w:ascii="Times New Roman" w:hAnsi="Times New Roman"/>
                <w:sz w:val="22"/>
                <w:szCs w:val="22"/>
              </w:rPr>
              <w:t>характеристика С) торговой марки «ТКС»</w:t>
            </w:r>
          </w:p>
        </w:tc>
        <w:tc>
          <w:tcPr>
            <w:tcW w:w="1276" w:type="dxa"/>
          </w:tcPr>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CB014B" w:rsidRDefault="00CB014B" w:rsidP="000729A2">
            <w:pPr>
              <w:jc w:val="center"/>
              <w:rPr>
                <w:rFonts w:ascii="Times New Roman" w:hAnsi="Times New Roman"/>
                <w:spacing w:val="-5"/>
                <w:sz w:val="22"/>
                <w:szCs w:val="22"/>
              </w:rPr>
            </w:pPr>
          </w:p>
          <w:p w:rsidR="009C3A12" w:rsidRPr="00CB014B" w:rsidRDefault="00CB014B" w:rsidP="000729A2">
            <w:pPr>
              <w:jc w:val="center"/>
              <w:rPr>
                <w:rFonts w:ascii="Times New Roman" w:hAnsi="Times New Roman"/>
                <w:spacing w:val="-5"/>
                <w:sz w:val="22"/>
                <w:szCs w:val="22"/>
              </w:rPr>
            </w:pPr>
            <w:r w:rsidRPr="00CB014B">
              <w:rPr>
                <w:rFonts w:ascii="Times New Roman" w:hAnsi="Times New Roman"/>
                <w:spacing w:val="-5"/>
                <w:sz w:val="22"/>
                <w:szCs w:val="22"/>
              </w:rPr>
              <w:t>шт.</w:t>
            </w:r>
          </w:p>
        </w:tc>
        <w:tc>
          <w:tcPr>
            <w:tcW w:w="1140" w:type="dxa"/>
          </w:tcPr>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CB014B" w:rsidRDefault="00CB014B" w:rsidP="000729A2">
            <w:pPr>
              <w:jc w:val="center"/>
              <w:rPr>
                <w:rFonts w:ascii="Times New Roman" w:hAnsi="Times New Roman"/>
                <w:spacing w:val="-5"/>
              </w:rPr>
            </w:pPr>
          </w:p>
          <w:p w:rsidR="009C3A12" w:rsidRPr="00CB014B" w:rsidRDefault="00CB014B" w:rsidP="000729A2">
            <w:pPr>
              <w:jc w:val="center"/>
              <w:rPr>
                <w:rFonts w:ascii="Times New Roman" w:hAnsi="Times New Roman"/>
                <w:spacing w:val="-5"/>
              </w:rPr>
            </w:pPr>
            <w:r w:rsidRPr="00CB014B">
              <w:rPr>
                <w:rFonts w:ascii="Times New Roman" w:hAnsi="Times New Roman"/>
                <w:spacing w:val="-5"/>
              </w:rPr>
              <w:t>19</w:t>
            </w:r>
          </w:p>
        </w:tc>
        <w:tc>
          <w:tcPr>
            <w:tcW w:w="1947" w:type="dxa"/>
          </w:tcPr>
          <w:p w:rsidR="009C3A12" w:rsidRDefault="009C3A12" w:rsidP="000729A2">
            <w:pPr>
              <w:jc w:val="center"/>
              <w:rPr>
                <w:b/>
                <w:spacing w:val="-5"/>
                <w:sz w:val="26"/>
                <w:szCs w:val="26"/>
              </w:rPr>
            </w:pPr>
          </w:p>
        </w:tc>
      </w:tr>
      <w:tr w:rsidR="005F4C45" w:rsidTr="00177D09">
        <w:tc>
          <w:tcPr>
            <w:tcW w:w="10320" w:type="dxa"/>
            <w:gridSpan w:val="7"/>
            <w:shd w:val="clear" w:color="auto" w:fill="FFFF00"/>
          </w:tcPr>
          <w:p w:rsidR="005F4C45" w:rsidRPr="00CB014B" w:rsidRDefault="00CB014B" w:rsidP="000729A2">
            <w:pPr>
              <w:jc w:val="center"/>
              <w:rPr>
                <w:rFonts w:ascii="Times New Roman" w:hAnsi="Times New Roman"/>
                <w:b/>
                <w:spacing w:val="-5"/>
                <w:sz w:val="22"/>
                <w:szCs w:val="22"/>
              </w:rPr>
            </w:pPr>
            <w:r w:rsidRPr="00CB014B">
              <w:rPr>
                <w:rFonts w:ascii="Times New Roman" w:hAnsi="Times New Roman"/>
                <w:b/>
                <w:spacing w:val="-5"/>
                <w:sz w:val="22"/>
                <w:szCs w:val="22"/>
              </w:rPr>
              <w:t>Модули связи для организации дистанционного опроса электросчетчиков</w:t>
            </w:r>
          </w:p>
        </w:tc>
      </w:tr>
      <w:tr w:rsidR="009C3A12" w:rsidTr="00CB014B">
        <w:trPr>
          <w:gridAfter w:val="2"/>
          <w:wAfter w:w="37" w:type="dxa"/>
          <w:trHeight w:val="828"/>
        </w:trPr>
        <w:tc>
          <w:tcPr>
            <w:tcW w:w="534" w:type="dxa"/>
          </w:tcPr>
          <w:p w:rsidR="009C3A12"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7</w:t>
            </w:r>
          </w:p>
        </w:tc>
        <w:tc>
          <w:tcPr>
            <w:tcW w:w="5386" w:type="dxa"/>
          </w:tcPr>
          <w:p w:rsidR="009C3A12" w:rsidRPr="00CB014B" w:rsidRDefault="00CB014B" w:rsidP="00CB014B">
            <w:pPr>
              <w:rPr>
                <w:rFonts w:ascii="Times New Roman" w:hAnsi="Times New Roman"/>
                <w:b/>
                <w:spacing w:val="-5"/>
                <w:sz w:val="22"/>
                <w:szCs w:val="22"/>
              </w:rPr>
            </w:pPr>
            <w:r w:rsidRPr="00CB014B">
              <w:rPr>
                <w:rFonts w:ascii="Times New Roman" w:hAnsi="Times New Roman"/>
                <w:sz w:val="22"/>
                <w:szCs w:val="22"/>
              </w:rPr>
              <w:t>ВШУ в сборе с RF модемом и внешней RF антенной, GSM модемом с внешней GSM антенной, ВА47 2Р х 3А, "С")</w:t>
            </w:r>
          </w:p>
        </w:tc>
        <w:tc>
          <w:tcPr>
            <w:tcW w:w="1276" w:type="dxa"/>
          </w:tcPr>
          <w:p w:rsidR="00CB014B" w:rsidRDefault="00CB014B" w:rsidP="000729A2">
            <w:pPr>
              <w:jc w:val="center"/>
              <w:rPr>
                <w:rFonts w:ascii="Times New Roman" w:hAnsi="Times New Roman"/>
                <w:spacing w:val="-5"/>
                <w:sz w:val="22"/>
                <w:szCs w:val="22"/>
              </w:rPr>
            </w:pPr>
          </w:p>
          <w:p w:rsidR="009C3A12" w:rsidRPr="00CB014B" w:rsidRDefault="00CB014B" w:rsidP="000729A2">
            <w:pPr>
              <w:jc w:val="center"/>
              <w:rPr>
                <w:rFonts w:ascii="Times New Roman" w:hAnsi="Times New Roman"/>
                <w:spacing w:val="-5"/>
                <w:sz w:val="22"/>
                <w:szCs w:val="22"/>
              </w:rPr>
            </w:pPr>
            <w:r w:rsidRPr="00CB014B">
              <w:rPr>
                <w:rFonts w:ascii="Times New Roman" w:hAnsi="Times New Roman"/>
                <w:spacing w:val="-5"/>
                <w:sz w:val="22"/>
                <w:szCs w:val="22"/>
              </w:rPr>
              <w:t>шт.</w:t>
            </w:r>
          </w:p>
        </w:tc>
        <w:tc>
          <w:tcPr>
            <w:tcW w:w="1140" w:type="dxa"/>
          </w:tcPr>
          <w:p w:rsidR="00CB014B" w:rsidRDefault="00CB014B" w:rsidP="000729A2">
            <w:pPr>
              <w:jc w:val="center"/>
              <w:rPr>
                <w:rFonts w:ascii="Times New Roman" w:hAnsi="Times New Roman"/>
                <w:spacing w:val="-5"/>
                <w:sz w:val="22"/>
                <w:szCs w:val="22"/>
              </w:rPr>
            </w:pPr>
          </w:p>
          <w:p w:rsidR="009C3A12" w:rsidRPr="00A66E71" w:rsidRDefault="00CB014B" w:rsidP="000729A2">
            <w:pPr>
              <w:jc w:val="center"/>
              <w:rPr>
                <w:rFonts w:ascii="Times New Roman" w:hAnsi="Times New Roman"/>
                <w:spacing w:val="-5"/>
              </w:rPr>
            </w:pPr>
            <w:r w:rsidRPr="00A66E71">
              <w:rPr>
                <w:rFonts w:ascii="Times New Roman" w:hAnsi="Times New Roman"/>
                <w:spacing w:val="-5"/>
              </w:rPr>
              <w:t>112</w:t>
            </w:r>
          </w:p>
        </w:tc>
        <w:tc>
          <w:tcPr>
            <w:tcW w:w="1947" w:type="dxa"/>
          </w:tcPr>
          <w:p w:rsidR="009C3A12" w:rsidRPr="00A66E71" w:rsidRDefault="00CB014B" w:rsidP="00CB014B">
            <w:pPr>
              <w:rPr>
                <w:rFonts w:ascii="Times New Roman" w:hAnsi="Times New Roman"/>
                <w:b/>
                <w:spacing w:val="-5"/>
              </w:rPr>
            </w:pPr>
            <w:r w:rsidRPr="00A66E71">
              <w:rPr>
                <w:rFonts w:ascii="Times New Roman" w:hAnsi="Times New Roman"/>
              </w:rPr>
              <w:t xml:space="preserve">1Ф и 3Ф электросчётчики </w:t>
            </w:r>
            <w:r w:rsidRPr="00A66E71">
              <w:rPr>
                <w:rFonts w:ascii="Times New Roman" w:hAnsi="Times New Roman"/>
                <w:b/>
              </w:rPr>
              <w:t>МИРТЕК</w:t>
            </w:r>
            <w:r w:rsidRPr="00A66E71">
              <w:rPr>
                <w:rFonts w:ascii="Times New Roman" w:hAnsi="Times New Roman"/>
              </w:rPr>
              <w:t xml:space="preserve"> (RF</w:t>
            </w:r>
            <w:r w:rsidRPr="00A66E71">
              <w:rPr>
                <w:rFonts w:ascii="Times New Roman" w:hAnsi="Times New Roman"/>
              </w:rPr>
              <w:t>-</w:t>
            </w:r>
            <w:r w:rsidRPr="00A66E71">
              <w:rPr>
                <w:rFonts w:ascii="Times New Roman" w:hAnsi="Times New Roman"/>
              </w:rPr>
              <w:t>технология)</w:t>
            </w:r>
          </w:p>
        </w:tc>
      </w:tr>
      <w:tr w:rsidR="005F4C45" w:rsidTr="00177D09">
        <w:tc>
          <w:tcPr>
            <w:tcW w:w="10320" w:type="dxa"/>
            <w:gridSpan w:val="7"/>
            <w:shd w:val="clear" w:color="auto" w:fill="FFFF00"/>
          </w:tcPr>
          <w:p w:rsidR="005F4C45" w:rsidRPr="00CB014B" w:rsidRDefault="005F4C45" w:rsidP="000729A2">
            <w:pPr>
              <w:jc w:val="center"/>
              <w:rPr>
                <w:rFonts w:ascii="Times New Roman" w:hAnsi="Times New Roman"/>
                <w:b/>
                <w:spacing w:val="-5"/>
                <w:sz w:val="22"/>
                <w:szCs w:val="22"/>
              </w:rPr>
            </w:pPr>
          </w:p>
        </w:tc>
      </w:tr>
      <w:tr w:rsidR="005F4C45" w:rsidTr="00177D09">
        <w:trPr>
          <w:gridAfter w:val="2"/>
          <w:wAfter w:w="37" w:type="dxa"/>
        </w:trPr>
        <w:tc>
          <w:tcPr>
            <w:tcW w:w="534" w:type="dxa"/>
          </w:tcPr>
          <w:p w:rsidR="005F4C45" w:rsidRPr="005F4C45" w:rsidRDefault="005F4C45" w:rsidP="000729A2">
            <w:pPr>
              <w:jc w:val="center"/>
              <w:rPr>
                <w:rFonts w:ascii="Times New Roman" w:hAnsi="Times New Roman"/>
                <w:spacing w:val="-5"/>
                <w:sz w:val="22"/>
                <w:szCs w:val="22"/>
              </w:rPr>
            </w:pPr>
            <w:r w:rsidRPr="005F4C45">
              <w:rPr>
                <w:rFonts w:ascii="Times New Roman" w:hAnsi="Times New Roman"/>
                <w:spacing w:val="-5"/>
                <w:sz w:val="22"/>
                <w:szCs w:val="22"/>
              </w:rPr>
              <w:t>8</w:t>
            </w:r>
          </w:p>
        </w:tc>
        <w:tc>
          <w:tcPr>
            <w:tcW w:w="5386" w:type="dxa"/>
          </w:tcPr>
          <w:p w:rsidR="005F4C45" w:rsidRPr="00A66E71" w:rsidRDefault="00ED2FD9" w:rsidP="00ED2FD9">
            <w:pPr>
              <w:rPr>
                <w:rFonts w:ascii="Times New Roman" w:hAnsi="Times New Roman"/>
                <w:b/>
                <w:spacing w:val="-5"/>
                <w:sz w:val="22"/>
                <w:szCs w:val="22"/>
              </w:rPr>
            </w:pPr>
            <w:r w:rsidRPr="00A66E71">
              <w:rPr>
                <w:rFonts w:ascii="Times New Roman" w:hAnsi="Times New Roman"/>
                <w:sz w:val="22"/>
                <w:szCs w:val="22"/>
              </w:rPr>
              <w:t>Трансфор</w:t>
            </w:r>
            <w:r w:rsidRPr="00A66E71">
              <w:rPr>
                <w:rFonts w:ascii="Times New Roman" w:hAnsi="Times New Roman"/>
                <w:sz w:val="22"/>
                <w:szCs w:val="22"/>
              </w:rPr>
              <w:t xml:space="preserve">матор тока Т-0,66 У3 5 ВА 0,5 S </w:t>
            </w:r>
            <w:r w:rsidRPr="00A66E71">
              <w:rPr>
                <w:rFonts w:ascii="Times New Roman" w:hAnsi="Times New Roman"/>
                <w:sz w:val="22"/>
                <w:szCs w:val="22"/>
              </w:rPr>
              <w:t>150/5А, комплект 3 шт.</w:t>
            </w:r>
          </w:p>
        </w:tc>
        <w:tc>
          <w:tcPr>
            <w:tcW w:w="1276" w:type="dxa"/>
          </w:tcPr>
          <w:p w:rsidR="005F4C45" w:rsidRPr="00A66E71" w:rsidRDefault="00A66E71" w:rsidP="000729A2">
            <w:pPr>
              <w:jc w:val="center"/>
              <w:rPr>
                <w:rFonts w:ascii="Times New Roman" w:hAnsi="Times New Roman"/>
                <w:spacing w:val="-5"/>
                <w:sz w:val="22"/>
                <w:szCs w:val="22"/>
              </w:rPr>
            </w:pPr>
            <w:r w:rsidRPr="00A66E71">
              <w:rPr>
                <w:rFonts w:ascii="Times New Roman" w:hAnsi="Times New Roman"/>
                <w:spacing w:val="-5"/>
                <w:sz w:val="22"/>
                <w:szCs w:val="22"/>
              </w:rPr>
              <w:t>Комплект</w:t>
            </w:r>
          </w:p>
        </w:tc>
        <w:tc>
          <w:tcPr>
            <w:tcW w:w="1140" w:type="dxa"/>
          </w:tcPr>
          <w:p w:rsidR="005F4C45" w:rsidRPr="00A66E71" w:rsidRDefault="00A66E71" w:rsidP="000729A2">
            <w:pPr>
              <w:jc w:val="center"/>
              <w:rPr>
                <w:rFonts w:ascii="Times New Roman" w:hAnsi="Times New Roman"/>
                <w:spacing w:val="-5"/>
              </w:rPr>
            </w:pPr>
            <w:r w:rsidRPr="00A66E71">
              <w:rPr>
                <w:rFonts w:ascii="Times New Roman" w:hAnsi="Times New Roman"/>
                <w:spacing w:val="-5"/>
              </w:rPr>
              <w:t>13</w:t>
            </w:r>
          </w:p>
        </w:tc>
        <w:tc>
          <w:tcPr>
            <w:tcW w:w="1947" w:type="dxa"/>
          </w:tcPr>
          <w:p w:rsidR="005F4C45" w:rsidRPr="00CB014B" w:rsidRDefault="005F4C45" w:rsidP="000729A2">
            <w:pPr>
              <w:jc w:val="center"/>
              <w:rPr>
                <w:rFonts w:ascii="Times New Roman" w:hAnsi="Times New Roman"/>
                <w:b/>
                <w:spacing w:val="-5"/>
                <w:sz w:val="22"/>
                <w:szCs w:val="22"/>
              </w:rPr>
            </w:pPr>
          </w:p>
        </w:tc>
      </w:tr>
      <w:tr w:rsidR="00A66E71" w:rsidTr="00177D09">
        <w:trPr>
          <w:gridAfter w:val="2"/>
          <w:wAfter w:w="37" w:type="dxa"/>
        </w:trPr>
        <w:tc>
          <w:tcPr>
            <w:tcW w:w="534" w:type="dxa"/>
          </w:tcPr>
          <w:p w:rsidR="00A66E71" w:rsidRPr="005F4C45" w:rsidRDefault="00A66E71" w:rsidP="00A66E71">
            <w:pPr>
              <w:jc w:val="center"/>
              <w:rPr>
                <w:rFonts w:ascii="Times New Roman" w:hAnsi="Times New Roman"/>
                <w:spacing w:val="-5"/>
                <w:sz w:val="22"/>
                <w:szCs w:val="22"/>
              </w:rPr>
            </w:pPr>
            <w:r w:rsidRPr="005F4C45">
              <w:rPr>
                <w:rFonts w:ascii="Times New Roman" w:hAnsi="Times New Roman"/>
                <w:spacing w:val="-5"/>
                <w:sz w:val="22"/>
                <w:szCs w:val="22"/>
              </w:rPr>
              <w:t>9</w:t>
            </w:r>
          </w:p>
        </w:tc>
        <w:tc>
          <w:tcPr>
            <w:tcW w:w="5386" w:type="dxa"/>
          </w:tcPr>
          <w:p w:rsidR="00A66E71" w:rsidRPr="00A66E71" w:rsidRDefault="00A66E71" w:rsidP="00A66E71">
            <w:pPr>
              <w:tabs>
                <w:tab w:val="left" w:pos="1665"/>
              </w:tabs>
              <w:rPr>
                <w:rFonts w:ascii="Times New Roman" w:hAnsi="Times New Roman"/>
                <w:b/>
                <w:spacing w:val="-5"/>
                <w:sz w:val="22"/>
                <w:szCs w:val="22"/>
              </w:rPr>
            </w:pPr>
            <w:r w:rsidRPr="00A66E71">
              <w:rPr>
                <w:rFonts w:ascii="Times New Roman" w:hAnsi="Times New Roman"/>
                <w:sz w:val="22"/>
                <w:szCs w:val="22"/>
              </w:rPr>
              <w:t>Трансформатор тока Т-0,66 У3 5 ВА 0,5 S 200/5А, комплект 3 шт.</w:t>
            </w:r>
          </w:p>
        </w:tc>
        <w:tc>
          <w:tcPr>
            <w:tcW w:w="1276" w:type="dxa"/>
          </w:tcPr>
          <w:p w:rsidR="00A66E71" w:rsidRDefault="00A66E71" w:rsidP="00A66E71">
            <w:pPr>
              <w:jc w:val="center"/>
            </w:pPr>
            <w:r w:rsidRPr="00C12EE3">
              <w:rPr>
                <w:rFonts w:ascii="Times New Roman" w:hAnsi="Times New Roman"/>
                <w:spacing w:val="-5"/>
                <w:sz w:val="22"/>
                <w:szCs w:val="22"/>
              </w:rPr>
              <w:t>Комплект</w:t>
            </w:r>
          </w:p>
        </w:tc>
        <w:tc>
          <w:tcPr>
            <w:tcW w:w="1140" w:type="dxa"/>
          </w:tcPr>
          <w:p w:rsidR="00A66E71" w:rsidRPr="00A66E71" w:rsidRDefault="00A66E71" w:rsidP="00A66E71">
            <w:pPr>
              <w:jc w:val="center"/>
              <w:rPr>
                <w:rFonts w:ascii="Times New Roman" w:hAnsi="Times New Roman"/>
                <w:spacing w:val="-5"/>
              </w:rPr>
            </w:pPr>
            <w:r w:rsidRPr="00A66E71">
              <w:rPr>
                <w:rFonts w:ascii="Times New Roman" w:hAnsi="Times New Roman"/>
                <w:spacing w:val="-5"/>
              </w:rPr>
              <w:t>5</w:t>
            </w:r>
          </w:p>
        </w:tc>
        <w:tc>
          <w:tcPr>
            <w:tcW w:w="1947" w:type="dxa"/>
          </w:tcPr>
          <w:p w:rsidR="00A66E71" w:rsidRPr="00CB014B" w:rsidRDefault="00A66E71" w:rsidP="00A66E71">
            <w:pPr>
              <w:jc w:val="center"/>
              <w:rPr>
                <w:rFonts w:ascii="Times New Roman" w:hAnsi="Times New Roman"/>
                <w:b/>
                <w:spacing w:val="-5"/>
                <w:sz w:val="22"/>
                <w:szCs w:val="22"/>
              </w:rPr>
            </w:pPr>
          </w:p>
        </w:tc>
      </w:tr>
      <w:tr w:rsidR="00A66E71" w:rsidTr="00177D09">
        <w:trPr>
          <w:gridAfter w:val="2"/>
          <w:wAfter w:w="37" w:type="dxa"/>
        </w:trPr>
        <w:tc>
          <w:tcPr>
            <w:tcW w:w="534" w:type="dxa"/>
          </w:tcPr>
          <w:p w:rsidR="00A66E71" w:rsidRPr="005F4C45" w:rsidRDefault="00A66E71" w:rsidP="00A66E71">
            <w:pPr>
              <w:jc w:val="center"/>
              <w:rPr>
                <w:rFonts w:ascii="Times New Roman" w:hAnsi="Times New Roman"/>
                <w:spacing w:val="-5"/>
                <w:sz w:val="22"/>
                <w:szCs w:val="22"/>
              </w:rPr>
            </w:pPr>
            <w:r w:rsidRPr="005F4C45">
              <w:rPr>
                <w:rFonts w:ascii="Times New Roman" w:hAnsi="Times New Roman"/>
                <w:spacing w:val="-5"/>
                <w:sz w:val="22"/>
                <w:szCs w:val="22"/>
              </w:rPr>
              <w:t>10</w:t>
            </w:r>
          </w:p>
        </w:tc>
        <w:tc>
          <w:tcPr>
            <w:tcW w:w="5386" w:type="dxa"/>
          </w:tcPr>
          <w:p w:rsidR="00A66E71" w:rsidRPr="00A66E71" w:rsidRDefault="00A66E71" w:rsidP="00A66E71">
            <w:pPr>
              <w:rPr>
                <w:rFonts w:ascii="Times New Roman" w:hAnsi="Times New Roman"/>
                <w:b/>
                <w:spacing w:val="-5"/>
                <w:sz w:val="22"/>
                <w:szCs w:val="22"/>
              </w:rPr>
            </w:pPr>
            <w:r w:rsidRPr="00A66E71">
              <w:rPr>
                <w:rFonts w:ascii="Times New Roman" w:hAnsi="Times New Roman"/>
                <w:sz w:val="22"/>
                <w:szCs w:val="22"/>
              </w:rPr>
              <w:t>Трансформатор тока Т-0,66 У3 5 ВА 0,5 S 300/5А, комплект 3 шт.</w:t>
            </w:r>
          </w:p>
        </w:tc>
        <w:tc>
          <w:tcPr>
            <w:tcW w:w="1276" w:type="dxa"/>
          </w:tcPr>
          <w:p w:rsidR="00A66E71" w:rsidRDefault="00A66E71" w:rsidP="00A66E71">
            <w:pPr>
              <w:jc w:val="center"/>
            </w:pPr>
            <w:r w:rsidRPr="00C12EE3">
              <w:rPr>
                <w:rFonts w:ascii="Times New Roman" w:hAnsi="Times New Roman"/>
                <w:spacing w:val="-5"/>
                <w:sz w:val="22"/>
                <w:szCs w:val="22"/>
              </w:rPr>
              <w:t>Комплект</w:t>
            </w:r>
          </w:p>
        </w:tc>
        <w:tc>
          <w:tcPr>
            <w:tcW w:w="1140" w:type="dxa"/>
          </w:tcPr>
          <w:p w:rsidR="00A66E71" w:rsidRPr="00A66E71" w:rsidRDefault="00A66E71" w:rsidP="00A66E71">
            <w:pPr>
              <w:jc w:val="center"/>
              <w:rPr>
                <w:rFonts w:ascii="Times New Roman" w:hAnsi="Times New Roman"/>
                <w:spacing w:val="-5"/>
              </w:rPr>
            </w:pPr>
            <w:r w:rsidRPr="00A66E71">
              <w:rPr>
                <w:rFonts w:ascii="Times New Roman" w:hAnsi="Times New Roman"/>
                <w:spacing w:val="-5"/>
              </w:rPr>
              <w:t>5</w:t>
            </w:r>
          </w:p>
        </w:tc>
        <w:tc>
          <w:tcPr>
            <w:tcW w:w="1947" w:type="dxa"/>
          </w:tcPr>
          <w:p w:rsidR="00A66E71" w:rsidRPr="00CB014B" w:rsidRDefault="00A66E71" w:rsidP="00A66E71">
            <w:pPr>
              <w:jc w:val="center"/>
              <w:rPr>
                <w:rFonts w:ascii="Times New Roman" w:hAnsi="Times New Roman"/>
                <w:b/>
                <w:spacing w:val="-5"/>
                <w:sz w:val="22"/>
                <w:szCs w:val="22"/>
              </w:rPr>
            </w:pPr>
          </w:p>
        </w:tc>
      </w:tr>
      <w:tr w:rsidR="00A66E71" w:rsidTr="00177D09">
        <w:trPr>
          <w:gridAfter w:val="2"/>
          <w:wAfter w:w="37" w:type="dxa"/>
        </w:trPr>
        <w:tc>
          <w:tcPr>
            <w:tcW w:w="534" w:type="dxa"/>
          </w:tcPr>
          <w:p w:rsidR="00A66E71" w:rsidRPr="005F4C45" w:rsidRDefault="00A66E71" w:rsidP="00A66E71">
            <w:pPr>
              <w:jc w:val="center"/>
              <w:rPr>
                <w:rFonts w:ascii="Times New Roman" w:hAnsi="Times New Roman"/>
                <w:spacing w:val="-5"/>
                <w:sz w:val="22"/>
                <w:szCs w:val="22"/>
              </w:rPr>
            </w:pPr>
            <w:r w:rsidRPr="005F4C45">
              <w:rPr>
                <w:rFonts w:ascii="Times New Roman" w:hAnsi="Times New Roman"/>
                <w:spacing w:val="-5"/>
                <w:sz w:val="22"/>
                <w:szCs w:val="22"/>
              </w:rPr>
              <w:t>11</w:t>
            </w:r>
          </w:p>
        </w:tc>
        <w:tc>
          <w:tcPr>
            <w:tcW w:w="5386" w:type="dxa"/>
          </w:tcPr>
          <w:p w:rsidR="00A66E71" w:rsidRPr="00A66E71" w:rsidRDefault="00A66E71" w:rsidP="00A66E71">
            <w:pPr>
              <w:tabs>
                <w:tab w:val="left" w:pos="1215"/>
              </w:tabs>
              <w:rPr>
                <w:rFonts w:ascii="Times New Roman" w:hAnsi="Times New Roman"/>
                <w:spacing w:val="-5"/>
                <w:sz w:val="22"/>
                <w:szCs w:val="22"/>
              </w:rPr>
            </w:pPr>
            <w:r w:rsidRPr="00A66E71">
              <w:rPr>
                <w:rFonts w:ascii="Times New Roman" w:hAnsi="Times New Roman"/>
                <w:spacing w:val="-5"/>
                <w:sz w:val="22"/>
                <w:szCs w:val="22"/>
              </w:rPr>
              <w:t>Трансформатор то</w:t>
            </w:r>
            <w:r w:rsidRPr="00A66E71">
              <w:rPr>
                <w:rFonts w:ascii="Times New Roman" w:hAnsi="Times New Roman"/>
                <w:spacing w:val="-5"/>
                <w:sz w:val="22"/>
                <w:szCs w:val="22"/>
              </w:rPr>
              <w:t xml:space="preserve">ка Т-0,66 У3 5 ВА 0,5 S 400/5А, </w:t>
            </w:r>
            <w:r w:rsidRPr="00A66E71">
              <w:rPr>
                <w:rFonts w:ascii="Times New Roman" w:hAnsi="Times New Roman"/>
                <w:spacing w:val="-5"/>
                <w:sz w:val="22"/>
                <w:szCs w:val="22"/>
              </w:rPr>
              <w:t>комплект 3 шт.</w:t>
            </w:r>
          </w:p>
        </w:tc>
        <w:tc>
          <w:tcPr>
            <w:tcW w:w="1276" w:type="dxa"/>
          </w:tcPr>
          <w:p w:rsidR="00A66E71" w:rsidRDefault="00A66E71" w:rsidP="00A66E71">
            <w:pPr>
              <w:jc w:val="center"/>
            </w:pPr>
            <w:r w:rsidRPr="00C12EE3">
              <w:rPr>
                <w:rFonts w:ascii="Times New Roman" w:hAnsi="Times New Roman"/>
                <w:spacing w:val="-5"/>
                <w:sz w:val="22"/>
                <w:szCs w:val="22"/>
              </w:rPr>
              <w:t>Комплект</w:t>
            </w:r>
          </w:p>
        </w:tc>
        <w:tc>
          <w:tcPr>
            <w:tcW w:w="1140" w:type="dxa"/>
          </w:tcPr>
          <w:p w:rsidR="00A66E71" w:rsidRPr="00A66E71" w:rsidRDefault="00A66E71" w:rsidP="00A66E71">
            <w:pPr>
              <w:jc w:val="center"/>
              <w:rPr>
                <w:rFonts w:ascii="Times New Roman" w:hAnsi="Times New Roman"/>
                <w:spacing w:val="-5"/>
              </w:rPr>
            </w:pPr>
            <w:r w:rsidRPr="00A66E71">
              <w:rPr>
                <w:rFonts w:ascii="Times New Roman" w:hAnsi="Times New Roman"/>
                <w:spacing w:val="-5"/>
              </w:rPr>
              <w:t>2</w:t>
            </w:r>
          </w:p>
        </w:tc>
        <w:tc>
          <w:tcPr>
            <w:tcW w:w="1947" w:type="dxa"/>
          </w:tcPr>
          <w:p w:rsidR="00A66E71" w:rsidRPr="00CB014B" w:rsidRDefault="00A66E71" w:rsidP="00A66E71">
            <w:pPr>
              <w:jc w:val="center"/>
              <w:rPr>
                <w:rFonts w:ascii="Times New Roman" w:hAnsi="Times New Roman"/>
                <w:b/>
                <w:spacing w:val="-5"/>
                <w:sz w:val="22"/>
                <w:szCs w:val="22"/>
              </w:rPr>
            </w:pPr>
          </w:p>
        </w:tc>
      </w:tr>
      <w:tr w:rsidR="00A66E71" w:rsidTr="00177D09">
        <w:trPr>
          <w:gridAfter w:val="2"/>
          <w:wAfter w:w="37" w:type="dxa"/>
        </w:trPr>
        <w:tc>
          <w:tcPr>
            <w:tcW w:w="534" w:type="dxa"/>
          </w:tcPr>
          <w:p w:rsidR="00A66E71" w:rsidRPr="005F4C45" w:rsidRDefault="00A66E71" w:rsidP="00A66E71">
            <w:pPr>
              <w:jc w:val="center"/>
              <w:rPr>
                <w:rFonts w:ascii="Times New Roman" w:hAnsi="Times New Roman"/>
                <w:spacing w:val="-5"/>
                <w:sz w:val="22"/>
                <w:szCs w:val="22"/>
              </w:rPr>
            </w:pPr>
            <w:r w:rsidRPr="005F4C45">
              <w:rPr>
                <w:rFonts w:ascii="Times New Roman" w:hAnsi="Times New Roman"/>
                <w:spacing w:val="-5"/>
                <w:sz w:val="22"/>
                <w:szCs w:val="22"/>
              </w:rPr>
              <w:t>12</w:t>
            </w:r>
          </w:p>
        </w:tc>
        <w:tc>
          <w:tcPr>
            <w:tcW w:w="5386" w:type="dxa"/>
          </w:tcPr>
          <w:p w:rsidR="00A66E71" w:rsidRPr="00A66E71" w:rsidRDefault="00A66E71" w:rsidP="00A66E71">
            <w:pPr>
              <w:rPr>
                <w:rFonts w:ascii="Times New Roman" w:hAnsi="Times New Roman"/>
                <w:spacing w:val="-5"/>
                <w:sz w:val="22"/>
                <w:szCs w:val="22"/>
              </w:rPr>
            </w:pPr>
            <w:r w:rsidRPr="00A66E71">
              <w:rPr>
                <w:rFonts w:ascii="Times New Roman" w:hAnsi="Times New Roman"/>
                <w:spacing w:val="-5"/>
                <w:sz w:val="22"/>
                <w:szCs w:val="22"/>
              </w:rPr>
              <w:t>Трансформатор тока Т-0,66 У3 М 5 ВА 0,5 S 1000/5А,</w:t>
            </w:r>
          </w:p>
          <w:p w:rsidR="00A66E71" w:rsidRDefault="00A66E71" w:rsidP="00A66E71">
            <w:pPr>
              <w:rPr>
                <w:b/>
                <w:spacing w:val="-5"/>
                <w:sz w:val="26"/>
                <w:szCs w:val="26"/>
              </w:rPr>
            </w:pPr>
            <w:r w:rsidRPr="00A66E71">
              <w:rPr>
                <w:rFonts w:ascii="Times New Roman" w:hAnsi="Times New Roman"/>
                <w:spacing w:val="-5"/>
                <w:sz w:val="22"/>
                <w:szCs w:val="22"/>
              </w:rPr>
              <w:t>комплект 3 шт.</w:t>
            </w:r>
          </w:p>
        </w:tc>
        <w:tc>
          <w:tcPr>
            <w:tcW w:w="1276" w:type="dxa"/>
          </w:tcPr>
          <w:p w:rsidR="00A66E71" w:rsidRDefault="00A66E71" w:rsidP="00A66E71">
            <w:pPr>
              <w:jc w:val="center"/>
            </w:pPr>
            <w:r w:rsidRPr="00C12EE3">
              <w:rPr>
                <w:rFonts w:ascii="Times New Roman" w:hAnsi="Times New Roman"/>
                <w:spacing w:val="-5"/>
                <w:sz w:val="22"/>
                <w:szCs w:val="22"/>
              </w:rPr>
              <w:t>Комплект</w:t>
            </w:r>
          </w:p>
        </w:tc>
        <w:tc>
          <w:tcPr>
            <w:tcW w:w="1140" w:type="dxa"/>
          </w:tcPr>
          <w:p w:rsidR="00A66E71" w:rsidRPr="00A66E71" w:rsidRDefault="00A66E71" w:rsidP="00A66E71">
            <w:pPr>
              <w:jc w:val="center"/>
              <w:rPr>
                <w:rFonts w:ascii="Times New Roman" w:hAnsi="Times New Roman"/>
                <w:spacing w:val="-5"/>
              </w:rPr>
            </w:pPr>
            <w:r w:rsidRPr="00A66E71">
              <w:rPr>
                <w:rFonts w:ascii="Times New Roman" w:hAnsi="Times New Roman"/>
                <w:spacing w:val="-5"/>
              </w:rPr>
              <w:t>1</w:t>
            </w:r>
          </w:p>
        </w:tc>
        <w:tc>
          <w:tcPr>
            <w:tcW w:w="1947" w:type="dxa"/>
          </w:tcPr>
          <w:p w:rsidR="00A66E71" w:rsidRPr="00CB014B" w:rsidRDefault="00A66E71" w:rsidP="00A66E71">
            <w:pPr>
              <w:jc w:val="center"/>
              <w:rPr>
                <w:rFonts w:ascii="Times New Roman" w:hAnsi="Times New Roman"/>
                <w:b/>
                <w:spacing w:val="-5"/>
                <w:sz w:val="22"/>
                <w:szCs w:val="22"/>
              </w:rPr>
            </w:pPr>
          </w:p>
        </w:tc>
      </w:tr>
    </w:tbl>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BD303D" w:rsidRDefault="00BD303D" w:rsidP="000729A2">
      <w:pPr>
        <w:ind w:firstLine="709"/>
        <w:jc w:val="center"/>
        <w:rPr>
          <w:b/>
          <w:spacing w:val="-5"/>
          <w:sz w:val="26"/>
          <w:szCs w:val="26"/>
        </w:rPr>
      </w:pPr>
    </w:p>
    <w:p w:rsidR="00773522" w:rsidRDefault="00773522" w:rsidP="00773522">
      <w:pPr>
        <w:ind w:left="5672" w:firstLine="709"/>
        <w:jc w:val="center"/>
      </w:pPr>
      <w:r>
        <w:lastRenderedPageBreak/>
        <w:t xml:space="preserve">Приложение №2 </w:t>
      </w:r>
    </w:p>
    <w:p w:rsidR="00BD303D" w:rsidRPr="000729A2" w:rsidRDefault="00773522" w:rsidP="00773522">
      <w:pPr>
        <w:ind w:left="5672" w:firstLine="709"/>
        <w:jc w:val="center"/>
        <w:rPr>
          <w:b/>
          <w:spacing w:val="-5"/>
          <w:sz w:val="26"/>
          <w:szCs w:val="26"/>
        </w:rPr>
      </w:pPr>
      <w:r>
        <w:t>к техническому заданию</w:t>
      </w:r>
    </w:p>
    <w:p w:rsidR="00DF724D" w:rsidRPr="00773522" w:rsidRDefault="00BD303D" w:rsidP="00BD303D">
      <w:pPr>
        <w:spacing w:before="120" w:after="200"/>
        <w:contextualSpacing/>
        <w:rPr>
          <w:b/>
          <w:sz w:val="22"/>
          <w:szCs w:val="22"/>
        </w:rPr>
      </w:pPr>
      <w:r>
        <w:rPr>
          <w:b/>
          <w:bCs/>
          <w:color w:val="000000"/>
        </w:rPr>
        <w:t xml:space="preserve">               </w:t>
      </w:r>
      <w:r w:rsidR="00DF724D" w:rsidRPr="00773522">
        <w:rPr>
          <w:b/>
          <w:bCs/>
          <w:color w:val="000000"/>
          <w:sz w:val="22"/>
          <w:szCs w:val="22"/>
        </w:rPr>
        <w:t>Объем выполн</w:t>
      </w:r>
      <w:r w:rsidRPr="00773522">
        <w:rPr>
          <w:b/>
          <w:bCs/>
          <w:color w:val="000000"/>
          <w:sz w:val="22"/>
          <w:szCs w:val="22"/>
        </w:rPr>
        <w:t>яемых</w:t>
      </w:r>
      <w:r w:rsidR="00DF724D" w:rsidRPr="00773522">
        <w:rPr>
          <w:b/>
          <w:bCs/>
          <w:color w:val="000000"/>
          <w:sz w:val="22"/>
          <w:szCs w:val="22"/>
        </w:rPr>
        <w:t xml:space="preserve"> работ</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4001"/>
        <w:gridCol w:w="1325"/>
        <w:gridCol w:w="880"/>
        <w:gridCol w:w="1339"/>
        <w:gridCol w:w="1520"/>
      </w:tblGrid>
      <w:tr w:rsidR="004B7914" w:rsidRPr="00DF724D" w:rsidTr="00CE7F89">
        <w:trPr>
          <w:trHeight w:val="360"/>
          <w:jc w:val="center"/>
        </w:trPr>
        <w:tc>
          <w:tcPr>
            <w:tcW w:w="923" w:type="dxa"/>
            <w:vMerge w:val="restart"/>
            <w:shd w:val="clear" w:color="auto" w:fill="D9D9D9" w:themeFill="background1" w:themeFillShade="D9"/>
            <w:vAlign w:val="center"/>
          </w:tcPr>
          <w:p w:rsidR="004B7914" w:rsidRPr="004B7914" w:rsidRDefault="004B7914" w:rsidP="004B7914">
            <w:pPr>
              <w:ind w:left="-501" w:firstLine="501"/>
              <w:jc w:val="center"/>
              <w:rPr>
                <w:color w:val="000000"/>
                <w:sz w:val="22"/>
                <w:szCs w:val="22"/>
              </w:rPr>
            </w:pPr>
            <w:r w:rsidRPr="004B7914">
              <w:rPr>
                <w:color w:val="000000"/>
                <w:sz w:val="22"/>
                <w:szCs w:val="22"/>
              </w:rPr>
              <w:t>№</w:t>
            </w:r>
          </w:p>
          <w:p w:rsidR="004B7914" w:rsidRPr="004B7914" w:rsidRDefault="004B7914" w:rsidP="0064274D">
            <w:pPr>
              <w:jc w:val="center"/>
              <w:rPr>
                <w:color w:val="000000"/>
                <w:sz w:val="22"/>
                <w:szCs w:val="22"/>
              </w:rPr>
            </w:pPr>
            <w:r w:rsidRPr="004B7914">
              <w:rPr>
                <w:color w:val="000000"/>
                <w:sz w:val="22"/>
                <w:szCs w:val="22"/>
              </w:rPr>
              <w:t>(ТТР)</w:t>
            </w:r>
          </w:p>
        </w:tc>
        <w:tc>
          <w:tcPr>
            <w:tcW w:w="4001" w:type="dxa"/>
            <w:vMerge w:val="restart"/>
            <w:shd w:val="clear" w:color="auto" w:fill="D9D9D9" w:themeFill="background1" w:themeFillShade="D9"/>
            <w:vAlign w:val="center"/>
          </w:tcPr>
          <w:p w:rsidR="004B7914" w:rsidRPr="004B7914" w:rsidRDefault="004B7914" w:rsidP="00BD303D">
            <w:pPr>
              <w:jc w:val="center"/>
              <w:rPr>
                <w:color w:val="000000"/>
                <w:sz w:val="22"/>
                <w:szCs w:val="22"/>
                <w:lang w:eastAsia="en-US"/>
              </w:rPr>
            </w:pPr>
            <w:r w:rsidRPr="004B7914">
              <w:rPr>
                <w:color w:val="000000"/>
                <w:sz w:val="22"/>
                <w:szCs w:val="22"/>
                <w:lang w:eastAsia="en-US"/>
              </w:rPr>
              <w:t>Вид выполняемых работ</w:t>
            </w:r>
          </w:p>
          <w:p w:rsidR="004B7914" w:rsidRPr="004B7914" w:rsidRDefault="004B7914" w:rsidP="00BD303D">
            <w:pPr>
              <w:jc w:val="center"/>
              <w:rPr>
                <w:color w:val="000000"/>
                <w:sz w:val="22"/>
                <w:szCs w:val="22"/>
              </w:rPr>
            </w:pPr>
            <w:r w:rsidRPr="004B7914">
              <w:rPr>
                <w:color w:val="000000"/>
                <w:sz w:val="22"/>
                <w:szCs w:val="22"/>
              </w:rPr>
              <w:t>(наименование ТТР)</w:t>
            </w:r>
          </w:p>
        </w:tc>
        <w:tc>
          <w:tcPr>
            <w:tcW w:w="1325" w:type="dxa"/>
            <w:vMerge w:val="restart"/>
            <w:shd w:val="clear" w:color="auto" w:fill="D9D9D9" w:themeFill="background1" w:themeFillShade="D9"/>
            <w:vAlign w:val="center"/>
            <w:hideMark/>
          </w:tcPr>
          <w:p w:rsidR="004B7914" w:rsidRPr="004B7914" w:rsidRDefault="004B7914" w:rsidP="00BD303D">
            <w:pPr>
              <w:jc w:val="center"/>
              <w:rPr>
                <w:color w:val="000000"/>
                <w:sz w:val="22"/>
                <w:szCs w:val="22"/>
              </w:rPr>
            </w:pPr>
            <w:r w:rsidRPr="004B7914">
              <w:rPr>
                <w:color w:val="000000"/>
                <w:sz w:val="22"/>
                <w:szCs w:val="22"/>
                <w:lang w:eastAsia="en-US"/>
              </w:rPr>
              <w:t>Единица измерения</w:t>
            </w:r>
          </w:p>
        </w:tc>
        <w:tc>
          <w:tcPr>
            <w:tcW w:w="880" w:type="dxa"/>
            <w:vMerge w:val="restart"/>
            <w:shd w:val="clear" w:color="auto" w:fill="D9D9D9" w:themeFill="background1" w:themeFillShade="D9"/>
            <w:noWrap/>
            <w:vAlign w:val="center"/>
            <w:hideMark/>
          </w:tcPr>
          <w:p w:rsidR="004B7914" w:rsidRPr="004B7914" w:rsidRDefault="004B7914" w:rsidP="004B7914">
            <w:pPr>
              <w:jc w:val="center"/>
              <w:rPr>
                <w:color w:val="000000"/>
                <w:sz w:val="22"/>
                <w:szCs w:val="22"/>
              </w:rPr>
            </w:pPr>
            <w:r w:rsidRPr="004B7914">
              <w:rPr>
                <w:color w:val="000000"/>
                <w:sz w:val="22"/>
                <w:szCs w:val="22"/>
                <w:lang w:eastAsia="en-US"/>
              </w:rPr>
              <w:t>Кол</w:t>
            </w:r>
            <w:r>
              <w:rPr>
                <w:color w:val="000000"/>
                <w:sz w:val="22"/>
                <w:szCs w:val="22"/>
                <w:lang w:eastAsia="en-US"/>
              </w:rPr>
              <w:t>-</w:t>
            </w:r>
            <w:r w:rsidRPr="004B7914">
              <w:rPr>
                <w:color w:val="000000"/>
                <w:sz w:val="22"/>
                <w:szCs w:val="22"/>
                <w:lang w:eastAsia="en-US"/>
              </w:rPr>
              <w:t>во</w:t>
            </w:r>
          </w:p>
        </w:tc>
        <w:tc>
          <w:tcPr>
            <w:tcW w:w="2859" w:type="dxa"/>
            <w:gridSpan w:val="2"/>
            <w:shd w:val="clear" w:color="auto" w:fill="D9D9D9" w:themeFill="background1" w:themeFillShade="D9"/>
          </w:tcPr>
          <w:p w:rsidR="004B7914" w:rsidRPr="004B7914" w:rsidRDefault="004B7914" w:rsidP="00BD303D">
            <w:pPr>
              <w:jc w:val="center"/>
              <w:rPr>
                <w:color w:val="000000"/>
                <w:sz w:val="22"/>
                <w:szCs w:val="22"/>
                <w:lang w:eastAsia="en-US"/>
              </w:rPr>
            </w:pPr>
            <w:r w:rsidRPr="004B7914">
              <w:rPr>
                <w:bCs/>
                <w:sz w:val="22"/>
                <w:szCs w:val="22"/>
              </w:rPr>
              <w:t>Предоставление национального режима в соответствии с ПП 1875 от 23.12.2024</w:t>
            </w:r>
          </w:p>
        </w:tc>
      </w:tr>
      <w:tr w:rsidR="004B7914" w:rsidRPr="00DF724D" w:rsidTr="00A35676">
        <w:trPr>
          <w:trHeight w:val="1433"/>
          <w:jc w:val="center"/>
        </w:trPr>
        <w:tc>
          <w:tcPr>
            <w:tcW w:w="923" w:type="dxa"/>
            <w:vMerge/>
            <w:shd w:val="clear" w:color="auto" w:fill="D9D9D9" w:themeFill="background1" w:themeFillShade="D9"/>
            <w:vAlign w:val="center"/>
          </w:tcPr>
          <w:p w:rsidR="004B7914" w:rsidRPr="00DF724D" w:rsidRDefault="004B7914" w:rsidP="00BD303D">
            <w:pPr>
              <w:jc w:val="center"/>
              <w:rPr>
                <w:color w:val="000000"/>
                <w:lang w:eastAsia="en-US"/>
              </w:rPr>
            </w:pPr>
          </w:p>
        </w:tc>
        <w:tc>
          <w:tcPr>
            <w:tcW w:w="4001" w:type="dxa"/>
            <w:vMerge/>
            <w:shd w:val="clear" w:color="auto" w:fill="D9D9D9" w:themeFill="background1" w:themeFillShade="D9"/>
            <w:vAlign w:val="center"/>
          </w:tcPr>
          <w:p w:rsidR="004B7914" w:rsidRPr="00DF724D" w:rsidRDefault="004B7914" w:rsidP="00BD303D">
            <w:pPr>
              <w:jc w:val="center"/>
              <w:rPr>
                <w:color w:val="000000"/>
                <w:lang w:eastAsia="en-US"/>
              </w:rPr>
            </w:pPr>
          </w:p>
        </w:tc>
        <w:tc>
          <w:tcPr>
            <w:tcW w:w="1325" w:type="dxa"/>
            <w:vMerge/>
            <w:shd w:val="clear" w:color="auto" w:fill="D9D9D9" w:themeFill="background1" w:themeFillShade="D9"/>
            <w:vAlign w:val="center"/>
          </w:tcPr>
          <w:p w:rsidR="004B7914" w:rsidRPr="00DF724D" w:rsidRDefault="004B7914" w:rsidP="00BD303D">
            <w:pPr>
              <w:jc w:val="center"/>
              <w:rPr>
                <w:color w:val="000000"/>
                <w:lang w:eastAsia="en-US"/>
              </w:rPr>
            </w:pPr>
          </w:p>
        </w:tc>
        <w:tc>
          <w:tcPr>
            <w:tcW w:w="880" w:type="dxa"/>
            <w:vMerge/>
            <w:shd w:val="clear" w:color="auto" w:fill="D9D9D9" w:themeFill="background1" w:themeFillShade="D9"/>
            <w:noWrap/>
            <w:vAlign w:val="center"/>
          </w:tcPr>
          <w:p w:rsidR="004B7914" w:rsidRPr="004B7914" w:rsidRDefault="004B7914" w:rsidP="00BD303D">
            <w:pPr>
              <w:jc w:val="center"/>
              <w:rPr>
                <w:color w:val="000000"/>
                <w:sz w:val="22"/>
                <w:szCs w:val="22"/>
                <w:lang w:eastAsia="en-US"/>
              </w:rPr>
            </w:pPr>
          </w:p>
        </w:tc>
        <w:tc>
          <w:tcPr>
            <w:tcW w:w="1339" w:type="dxa"/>
            <w:shd w:val="clear" w:color="auto" w:fill="D9D9D9" w:themeFill="background1" w:themeFillShade="D9"/>
            <w:vAlign w:val="center"/>
          </w:tcPr>
          <w:p w:rsidR="004B7914" w:rsidRPr="004B7914" w:rsidRDefault="004B7914" w:rsidP="00BD303D">
            <w:pPr>
              <w:jc w:val="center"/>
              <w:rPr>
                <w:color w:val="000000"/>
                <w:sz w:val="22"/>
                <w:szCs w:val="22"/>
                <w:lang w:eastAsia="en-US"/>
              </w:rPr>
            </w:pPr>
            <w:r w:rsidRPr="004B7914">
              <w:rPr>
                <w:bCs/>
                <w:sz w:val="22"/>
                <w:szCs w:val="22"/>
              </w:rPr>
              <w:t>ОКПД 2</w:t>
            </w:r>
          </w:p>
        </w:tc>
        <w:tc>
          <w:tcPr>
            <w:tcW w:w="1520" w:type="dxa"/>
            <w:shd w:val="clear" w:color="auto" w:fill="D9D9D9" w:themeFill="background1" w:themeFillShade="D9"/>
            <w:vAlign w:val="center"/>
          </w:tcPr>
          <w:p w:rsidR="004B7914" w:rsidRPr="004B7914" w:rsidRDefault="004B7914" w:rsidP="00BD303D">
            <w:pPr>
              <w:jc w:val="center"/>
              <w:rPr>
                <w:color w:val="000000"/>
                <w:sz w:val="20"/>
                <w:szCs w:val="20"/>
                <w:lang w:eastAsia="en-US"/>
              </w:rPr>
            </w:pPr>
            <w:r w:rsidRPr="004B7914">
              <w:rPr>
                <w:bCs/>
                <w:sz w:val="20"/>
                <w:szCs w:val="20"/>
              </w:rPr>
              <w:t>Мера применения национального режима (запрет, ограничение, преимущество)</w:t>
            </w:r>
          </w:p>
        </w:tc>
      </w:tr>
      <w:tr w:rsidR="004B7914" w:rsidRPr="00DF724D" w:rsidTr="00A35676">
        <w:trPr>
          <w:trHeight w:val="315"/>
          <w:jc w:val="center"/>
        </w:trPr>
        <w:tc>
          <w:tcPr>
            <w:tcW w:w="923" w:type="dxa"/>
            <w:shd w:val="clear" w:color="auto" w:fill="auto"/>
            <w:vAlign w:val="center"/>
          </w:tcPr>
          <w:p w:rsidR="004B7914" w:rsidRPr="005F3642" w:rsidRDefault="004B7914" w:rsidP="00A74AE4">
            <w:pPr>
              <w:jc w:val="center"/>
              <w:rPr>
                <w:color w:val="000000"/>
                <w:sz w:val="22"/>
                <w:szCs w:val="22"/>
              </w:rPr>
            </w:pPr>
            <w:r w:rsidRPr="005F3642">
              <w:rPr>
                <w:color w:val="000000"/>
                <w:sz w:val="22"/>
                <w:szCs w:val="22"/>
              </w:rPr>
              <w:t>2</w:t>
            </w:r>
          </w:p>
        </w:tc>
        <w:tc>
          <w:tcPr>
            <w:tcW w:w="4001" w:type="dxa"/>
            <w:vAlign w:val="center"/>
          </w:tcPr>
          <w:p w:rsidR="004B7914" w:rsidRPr="00A74AE4" w:rsidRDefault="004B7914" w:rsidP="008D3C0A">
            <w:pPr>
              <w:rPr>
                <w:color w:val="000000"/>
                <w:sz w:val="22"/>
                <w:szCs w:val="22"/>
              </w:rPr>
            </w:pPr>
            <w:r w:rsidRPr="00A74AE4">
              <w:rPr>
                <w:color w:val="000000"/>
                <w:sz w:val="22"/>
                <w:szCs w:val="22"/>
              </w:rPr>
              <w:t>Установка 1ф. прибора на неизолированный провод split – исполнение</w:t>
            </w:r>
            <w:r w:rsidRPr="00A74AE4">
              <w:rPr>
                <w:color w:val="000000"/>
                <w:sz w:val="22"/>
                <w:szCs w:val="22"/>
              </w:rPr>
              <w:t>, (RF-технология)</w:t>
            </w:r>
          </w:p>
        </w:tc>
        <w:tc>
          <w:tcPr>
            <w:tcW w:w="1325" w:type="dxa"/>
            <w:shd w:val="clear" w:color="auto" w:fill="auto"/>
            <w:vAlign w:val="center"/>
          </w:tcPr>
          <w:p w:rsidR="004B7914" w:rsidRPr="0056169C" w:rsidRDefault="004B7914" w:rsidP="00BD303D">
            <w:pPr>
              <w:jc w:val="center"/>
              <w:rPr>
                <w:color w:val="000000"/>
                <w:sz w:val="22"/>
                <w:szCs w:val="22"/>
              </w:rPr>
            </w:pPr>
            <w:r w:rsidRPr="0056169C">
              <w:rPr>
                <w:color w:val="000000"/>
                <w:sz w:val="22"/>
                <w:szCs w:val="22"/>
              </w:rPr>
              <w:t>шт.</w:t>
            </w:r>
          </w:p>
        </w:tc>
        <w:tc>
          <w:tcPr>
            <w:tcW w:w="880" w:type="dxa"/>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4486</w:t>
            </w:r>
          </w:p>
        </w:tc>
        <w:tc>
          <w:tcPr>
            <w:tcW w:w="1339" w:type="dxa"/>
            <w:vMerge w:val="restart"/>
            <w:vAlign w:val="center"/>
          </w:tcPr>
          <w:p w:rsidR="004B7914" w:rsidRPr="0056169C" w:rsidRDefault="004B7914" w:rsidP="0056169C">
            <w:pPr>
              <w:ind w:left="-163" w:right="-159"/>
              <w:jc w:val="center"/>
              <w:rPr>
                <w:color w:val="000000"/>
                <w:sz w:val="22"/>
                <w:szCs w:val="22"/>
              </w:rPr>
            </w:pPr>
            <w:r w:rsidRPr="0056169C">
              <w:rPr>
                <w:color w:val="000000"/>
                <w:sz w:val="22"/>
                <w:szCs w:val="22"/>
              </w:rPr>
              <w:t>43.21.10.290</w:t>
            </w:r>
          </w:p>
        </w:tc>
        <w:tc>
          <w:tcPr>
            <w:tcW w:w="1520" w:type="dxa"/>
            <w:vMerge w:val="restart"/>
            <w:vAlign w:val="center"/>
          </w:tcPr>
          <w:p w:rsidR="004B7914" w:rsidRPr="004B7914" w:rsidRDefault="004B7914" w:rsidP="00BD303D">
            <w:pPr>
              <w:jc w:val="center"/>
              <w:rPr>
                <w:color w:val="000000"/>
                <w:sz w:val="22"/>
                <w:szCs w:val="22"/>
              </w:rPr>
            </w:pPr>
            <w:r w:rsidRPr="004B7914">
              <w:rPr>
                <w:color w:val="000000"/>
                <w:sz w:val="22"/>
                <w:szCs w:val="22"/>
              </w:rPr>
              <w:t>Не применяется</w:t>
            </w: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tcPr>
          <w:p w:rsidR="005F3642" w:rsidRDefault="005F3642" w:rsidP="00A74AE4">
            <w:pPr>
              <w:jc w:val="center"/>
              <w:rPr>
                <w:color w:val="000000"/>
                <w:sz w:val="22"/>
                <w:szCs w:val="22"/>
                <w:lang w:eastAsia="en-US"/>
              </w:rPr>
            </w:pPr>
          </w:p>
          <w:p w:rsidR="004B7914" w:rsidRPr="005F3642" w:rsidRDefault="004B7914" w:rsidP="00A74AE4">
            <w:pPr>
              <w:jc w:val="center"/>
              <w:rPr>
                <w:color w:val="000000"/>
                <w:sz w:val="22"/>
                <w:szCs w:val="22"/>
                <w:lang w:eastAsia="en-US"/>
              </w:rPr>
            </w:pPr>
            <w:r w:rsidRPr="005F3642">
              <w:rPr>
                <w:color w:val="000000"/>
                <w:sz w:val="22"/>
                <w:szCs w:val="22"/>
                <w:lang w:eastAsia="en-US"/>
              </w:rPr>
              <w:t>8</w:t>
            </w:r>
          </w:p>
        </w:tc>
        <w:tc>
          <w:tcPr>
            <w:tcW w:w="4001" w:type="dxa"/>
            <w:tcBorders>
              <w:top w:val="single" w:sz="4" w:space="0" w:color="auto"/>
              <w:bottom w:val="single" w:sz="4" w:space="0" w:color="auto"/>
              <w:right w:val="single" w:sz="4" w:space="0" w:color="auto"/>
            </w:tcBorders>
          </w:tcPr>
          <w:p w:rsidR="004B7914" w:rsidRPr="00A74AE4" w:rsidRDefault="004B7914" w:rsidP="008D3C0A">
            <w:pPr>
              <w:rPr>
                <w:color w:val="000000"/>
                <w:sz w:val="22"/>
                <w:szCs w:val="22"/>
                <w:lang w:eastAsia="en-US"/>
              </w:rPr>
            </w:pPr>
            <w:r w:rsidRPr="00A74AE4">
              <w:rPr>
                <w:color w:val="000000"/>
                <w:sz w:val="22"/>
                <w:szCs w:val="22"/>
                <w:lang w:eastAsia="en-US"/>
              </w:rPr>
              <w:t>Установка 3ф. прибора на</w:t>
            </w:r>
          </w:p>
          <w:p w:rsidR="004B7914" w:rsidRPr="00A74AE4" w:rsidRDefault="004B7914" w:rsidP="008D3C0A">
            <w:pPr>
              <w:rPr>
                <w:color w:val="000000"/>
                <w:sz w:val="22"/>
                <w:szCs w:val="22"/>
                <w:lang w:eastAsia="en-US"/>
              </w:rPr>
            </w:pPr>
            <w:r w:rsidRPr="00A74AE4">
              <w:rPr>
                <w:color w:val="000000"/>
                <w:sz w:val="22"/>
                <w:szCs w:val="22"/>
                <w:lang w:eastAsia="en-US"/>
              </w:rPr>
              <w:t>неизолированный провод split –</w:t>
            </w:r>
          </w:p>
          <w:p w:rsidR="004B7914" w:rsidRPr="00A74AE4" w:rsidRDefault="004B7914" w:rsidP="008D3C0A">
            <w:pPr>
              <w:rPr>
                <w:color w:val="000000"/>
                <w:sz w:val="22"/>
                <w:szCs w:val="22"/>
                <w:lang w:eastAsia="en-US"/>
              </w:rPr>
            </w:pPr>
            <w:r w:rsidRPr="00A74AE4">
              <w:rPr>
                <w:color w:val="000000"/>
                <w:sz w:val="22"/>
                <w:szCs w:val="22"/>
                <w:lang w:eastAsia="en-US"/>
              </w:rPr>
              <w:t>исполнение (RF-технология)</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sz w:val="22"/>
                <w:szCs w:val="22"/>
              </w:rPr>
            </w:pPr>
            <w:r w:rsidRPr="0056169C">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sz w:val="22"/>
                <w:szCs w:val="22"/>
              </w:rPr>
            </w:pPr>
            <w:r w:rsidRPr="004B7914">
              <w:rPr>
                <w:sz w:val="22"/>
                <w:szCs w:val="22"/>
              </w:rPr>
              <w:t>1231</w:t>
            </w:r>
          </w:p>
        </w:tc>
        <w:tc>
          <w:tcPr>
            <w:tcW w:w="1339" w:type="dxa"/>
            <w:vMerge/>
          </w:tcPr>
          <w:p w:rsidR="004B7914" w:rsidRPr="00DF724D" w:rsidRDefault="004B7914" w:rsidP="00BD303D">
            <w:pPr>
              <w:jc w:val="center"/>
            </w:pPr>
          </w:p>
        </w:tc>
        <w:tc>
          <w:tcPr>
            <w:tcW w:w="1520" w:type="dxa"/>
            <w:vMerge/>
          </w:tcPr>
          <w:p w:rsidR="004B7914" w:rsidRPr="00DF724D" w:rsidRDefault="004B7914" w:rsidP="00BD303D">
            <w:pPr>
              <w:jc w:val="cente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tcPr>
          <w:p w:rsidR="004B7914" w:rsidRPr="005F3642" w:rsidRDefault="004B7914" w:rsidP="00A74AE4">
            <w:pPr>
              <w:jc w:val="center"/>
              <w:rPr>
                <w:color w:val="000000"/>
                <w:sz w:val="22"/>
                <w:szCs w:val="22"/>
                <w:lang w:eastAsia="en-US"/>
              </w:rPr>
            </w:pPr>
            <w:r w:rsidRPr="005F3642">
              <w:rPr>
                <w:color w:val="000000"/>
                <w:sz w:val="22"/>
                <w:szCs w:val="22"/>
                <w:lang w:eastAsia="en-US"/>
              </w:rPr>
              <w:t>5</w:t>
            </w:r>
          </w:p>
        </w:tc>
        <w:tc>
          <w:tcPr>
            <w:tcW w:w="4001" w:type="dxa"/>
            <w:tcBorders>
              <w:top w:val="single" w:sz="4" w:space="0" w:color="auto"/>
              <w:bottom w:val="single" w:sz="4" w:space="0" w:color="auto"/>
              <w:right w:val="single" w:sz="4" w:space="0" w:color="auto"/>
            </w:tcBorders>
          </w:tcPr>
          <w:p w:rsidR="004B7914" w:rsidRPr="00A74AE4" w:rsidRDefault="004B7914" w:rsidP="00BD303D">
            <w:pPr>
              <w:rPr>
                <w:color w:val="000000"/>
                <w:sz w:val="22"/>
                <w:szCs w:val="22"/>
                <w:lang w:eastAsia="en-US"/>
              </w:rPr>
            </w:pPr>
            <w:r w:rsidRPr="00A74AE4">
              <w:rPr>
                <w:sz w:val="22"/>
                <w:szCs w:val="22"/>
              </w:rPr>
              <w:t>Установка 1Ф БиЗ в комплекте с 1-ф. электросчетчиком (GSM-технология).</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sz w:val="22"/>
                <w:szCs w:val="22"/>
              </w:rPr>
            </w:pPr>
            <w:r w:rsidRPr="0056169C">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sz w:val="22"/>
                <w:szCs w:val="22"/>
              </w:rPr>
            </w:pPr>
            <w:r w:rsidRPr="004B7914">
              <w:rPr>
                <w:sz w:val="22"/>
                <w:szCs w:val="22"/>
              </w:rPr>
              <w:t>23</w:t>
            </w:r>
          </w:p>
        </w:tc>
        <w:tc>
          <w:tcPr>
            <w:tcW w:w="1339" w:type="dxa"/>
            <w:vMerge/>
          </w:tcPr>
          <w:p w:rsidR="004B7914" w:rsidRPr="00DF724D" w:rsidRDefault="004B7914" w:rsidP="00BD303D">
            <w:pPr>
              <w:jc w:val="center"/>
            </w:pPr>
          </w:p>
        </w:tc>
        <w:tc>
          <w:tcPr>
            <w:tcW w:w="1520" w:type="dxa"/>
            <w:vMerge/>
          </w:tcPr>
          <w:p w:rsidR="004B7914" w:rsidRPr="00DF724D" w:rsidRDefault="004B7914" w:rsidP="00BD303D">
            <w:pPr>
              <w:jc w:val="cente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A74AE4">
            <w:pPr>
              <w:jc w:val="center"/>
              <w:rPr>
                <w:color w:val="000000"/>
                <w:sz w:val="22"/>
                <w:szCs w:val="22"/>
                <w:lang w:eastAsia="en-US"/>
              </w:rPr>
            </w:pPr>
            <w:r w:rsidRPr="005F3642">
              <w:rPr>
                <w:color w:val="000000"/>
                <w:sz w:val="22"/>
                <w:szCs w:val="22"/>
                <w:lang w:eastAsia="en-US"/>
              </w:rPr>
              <w:t>11</w:t>
            </w:r>
          </w:p>
        </w:tc>
        <w:tc>
          <w:tcPr>
            <w:tcW w:w="4001" w:type="dxa"/>
            <w:tcBorders>
              <w:top w:val="single" w:sz="4" w:space="0" w:color="auto"/>
              <w:bottom w:val="single" w:sz="4" w:space="0" w:color="auto"/>
              <w:right w:val="single" w:sz="4" w:space="0" w:color="auto"/>
            </w:tcBorders>
            <w:vAlign w:val="center"/>
          </w:tcPr>
          <w:p w:rsidR="004B7914" w:rsidRPr="00A74AE4" w:rsidRDefault="004B7914" w:rsidP="00BD303D">
            <w:pPr>
              <w:rPr>
                <w:color w:val="000000"/>
                <w:sz w:val="22"/>
                <w:szCs w:val="22"/>
                <w:lang w:eastAsia="en-US"/>
              </w:rPr>
            </w:pPr>
            <w:r w:rsidRPr="00A74AE4">
              <w:rPr>
                <w:color w:val="000000"/>
                <w:sz w:val="22"/>
                <w:szCs w:val="22"/>
                <w:lang w:eastAsia="en-US"/>
              </w:rPr>
              <w:t>Установка 3Ф БиЗ в комплекте с 3-ф. ПУ прямого включения (GSM</w:t>
            </w:r>
            <w:r>
              <w:rPr>
                <w:color w:val="000000"/>
                <w:sz w:val="22"/>
                <w:szCs w:val="22"/>
                <w:lang w:eastAsia="en-US"/>
              </w:rPr>
              <w:t xml:space="preserve"> -</w:t>
            </w:r>
            <w:r w:rsidRPr="00A74AE4">
              <w:rPr>
                <w:color w:val="000000"/>
                <w:sz w:val="22"/>
                <w:szCs w:val="22"/>
                <w:lang w:eastAsia="en-US"/>
              </w:rPr>
              <w:t>технология).</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19</w:t>
            </w:r>
          </w:p>
        </w:tc>
        <w:tc>
          <w:tcPr>
            <w:tcW w:w="1339" w:type="dxa"/>
            <w:vMerge/>
          </w:tcPr>
          <w:p w:rsidR="004B7914" w:rsidRPr="00DF724D" w:rsidRDefault="004B7914" w:rsidP="00BD303D">
            <w:pPr>
              <w:jc w:val="center"/>
              <w:rPr>
                <w:color w:val="000000"/>
              </w:rPr>
            </w:pPr>
          </w:p>
        </w:tc>
        <w:tc>
          <w:tcPr>
            <w:tcW w:w="1520" w:type="dxa"/>
            <w:vMerge/>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A74AE4">
            <w:pPr>
              <w:jc w:val="center"/>
              <w:rPr>
                <w:color w:val="000000"/>
                <w:sz w:val="22"/>
                <w:szCs w:val="22"/>
                <w:lang w:eastAsia="en-US"/>
              </w:rPr>
            </w:pPr>
            <w:r w:rsidRPr="005F3642">
              <w:rPr>
                <w:color w:val="000000"/>
                <w:sz w:val="22"/>
                <w:szCs w:val="22"/>
                <w:lang w:eastAsia="en-US"/>
              </w:rPr>
              <w:t>51</w:t>
            </w:r>
          </w:p>
        </w:tc>
        <w:tc>
          <w:tcPr>
            <w:tcW w:w="4001" w:type="dxa"/>
            <w:tcBorders>
              <w:top w:val="single" w:sz="4" w:space="0" w:color="auto"/>
              <w:bottom w:val="single" w:sz="4" w:space="0" w:color="auto"/>
              <w:right w:val="single" w:sz="4" w:space="0" w:color="auto"/>
            </w:tcBorders>
            <w:vAlign w:val="center"/>
          </w:tcPr>
          <w:p w:rsidR="004B7914" w:rsidRPr="00A74AE4" w:rsidRDefault="004B7914" w:rsidP="00BD303D">
            <w:pPr>
              <w:rPr>
                <w:color w:val="000000"/>
                <w:sz w:val="22"/>
                <w:szCs w:val="22"/>
                <w:lang w:eastAsia="en-US"/>
              </w:rPr>
            </w:pPr>
            <w:r w:rsidRPr="00A74AE4">
              <w:rPr>
                <w:color w:val="000000"/>
                <w:sz w:val="22"/>
                <w:szCs w:val="22"/>
                <w:lang w:eastAsia="en-US"/>
              </w:rPr>
              <w:t>Монтаж изолированного ответвления в сторону потребителя СИП-4 (4х16)</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26</w:t>
            </w:r>
          </w:p>
        </w:tc>
        <w:tc>
          <w:tcPr>
            <w:tcW w:w="1339" w:type="dxa"/>
            <w:vMerge/>
            <w:vAlign w:val="center"/>
          </w:tcPr>
          <w:p w:rsidR="004B7914" w:rsidRPr="00DF724D" w:rsidRDefault="004B7914" w:rsidP="00BD303D">
            <w:pPr>
              <w:jc w:val="center"/>
              <w:rPr>
                <w:color w:val="000000"/>
              </w:rPr>
            </w:pPr>
          </w:p>
        </w:tc>
        <w:tc>
          <w:tcPr>
            <w:tcW w:w="1520" w:type="dxa"/>
            <w:vMerge/>
            <w:vAlign w:val="center"/>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A74AE4">
            <w:pPr>
              <w:jc w:val="center"/>
              <w:rPr>
                <w:color w:val="000000"/>
                <w:sz w:val="22"/>
                <w:szCs w:val="22"/>
                <w:lang w:eastAsia="en-US"/>
              </w:rPr>
            </w:pPr>
            <w:r w:rsidRPr="005F3642">
              <w:rPr>
                <w:color w:val="000000"/>
                <w:sz w:val="22"/>
                <w:szCs w:val="22"/>
                <w:lang w:eastAsia="en-US"/>
              </w:rPr>
              <w:t>16</w:t>
            </w:r>
          </w:p>
        </w:tc>
        <w:tc>
          <w:tcPr>
            <w:tcW w:w="4001" w:type="dxa"/>
            <w:tcBorders>
              <w:top w:val="single" w:sz="4" w:space="0" w:color="auto"/>
              <w:bottom w:val="single" w:sz="4" w:space="0" w:color="auto"/>
              <w:right w:val="single" w:sz="4" w:space="0" w:color="auto"/>
            </w:tcBorders>
          </w:tcPr>
          <w:p w:rsidR="004B7914" w:rsidRPr="0056169C" w:rsidRDefault="004B7914" w:rsidP="0056169C">
            <w:pPr>
              <w:tabs>
                <w:tab w:val="left" w:pos="20"/>
              </w:tabs>
              <w:rPr>
                <w:color w:val="000000"/>
                <w:sz w:val="22"/>
                <w:szCs w:val="22"/>
              </w:rPr>
            </w:pPr>
            <w:r>
              <w:rPr>
                <w:color w:val="000000"/>
              </w:rPr>
              <w:tab/>
            </w:r>
            <w:r w:rsidRPr="0056169C">
              <w:rPr>
                <w:color w:val="000000"/>
                <w:sz w:val="22"/>
                <w:szCs w:val="22"/>
              </w:rPr>
              <w:t>Установка трехфазного</w:t>
            </w:r>
          </w:p>
          <w:p w:rsidR="004B7914" w:rsidRPr="0056169C" w:rsidRDefault="004B7914" w:rsidP="0056169C">
            <w:pPr>
              <w:tabs>
                <w:tab w:val="left" w:pos="1065"/>
              </w:tabs>
              <w:rPr>
                <w:color w:val="000000"/>
                <w:sz w:val="22"/>
                <w:szCs w:val="22"/>
              </w:rPr>
            </w:pPr>
            <w:r w:rsidRPr="0056169C">
              <w:rPr>
                <w:color w:val="000000"/>
                <w:sz w:val="22"/>
                <w:szCs w:val="22"/>
              </w:rPr>
              <w:t>электросчетчика прямого включения</w:t>
            </w:r>
          </w:p>
          <w:p w:rsidR="004B7914" w:rsidRPr="00781D7C" w:rsidRDefault="004B7914" w:rsidP="0056169C">
            <w:pPr>
              <w:tabs>
                <w:tab w:val="left" w:pos="1065"/>
              </w:tabs>
              <w:rPr>
                <w:color w:val="000000"/>
              </w:rPr>
            </w:pPr>
            <w:r w:rsidRPr="0056169C">
              <w:rPr>
                <w:color w:val="000000"/>
                <w:sz w:val="22"/>
                <w:szCs w:val="22"/>
              </w:rPr>
              <w:t>(GSM-технология).</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A74AE4">
            <w:pPr>
              <w:jc w:val="center"/>
              <w:rPr>
                <w:color w:val="000000"/>
                <w:sz w:val="22"/>
                <w:szCs w:val="22"/>
              </w:rPr>
            </w:pPr>
            <w:r w:rsidRPr="004B7914">
              <w:rPr>
                <w:color w:val="000000"/>
                <w:sz w:val="22"/>
                <w:szCs w:val="22"/>
              </w:rPr>
              <w:t>11</w:t>
            </w:r>
          </w:p>
        </w:tc>
        <w:tc>
          <w:tcPr>
            <w:tcW w:w="1339" w:type="dxa"/>
            <w:vMerge/>
            <w:vAlign w:val="center"/>
          </w:tcPr>
          <w:p w:rsidR="004B7914" w:rsidRPr="00DF724D" w:rsidRDefault="004B7914" w:rsidP="00BD303D">
            <w:pPr>
              <w:jc w:val="center"/>
              <w:rPr>
                <w:color w:val="000000"/>
              </w:rPr>
            </w:pPr>
          </w:p>
        </w:tc>
        <w:tc>
          <w:tcPr>
            <w:tcW w:w="1520" w:type="dxa"/>
            <w:vMerge/>
            <w:vAlign w:val="center"/>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70</w:t>
            </w:r>
          </w:p>
        </w:tc>
        <w:tc>
          <w:tcPr>
            <w:tcW w:w="4001" w:type="dxa"/>
            <w:tcBorders>
              <w:top w:val="single" w:sz="4" w:space="0" w:color="auto"/>
              <w:bottom w:val="single" w:sz="4" w:space="0" w:color="auto"/>
              <w:right w:val="single" w:sz="4" w:space="0" w:color="auto"/>
            </w:tcBorders>
          </w:tcPr>
          <w:p w:rsidR="004B7914" w:rsidRPr="0056169C" w:rsidRDefault="004B7914" w:rsidP="0056169C">
            <w:pPr>
              <w:rPr>
                <w:color w:val="000000"/>
                <w:sz w:val="22"/>
                <w:szCs w:val="22"/>
              </w:rPr>
            </w:pPr>
            <w:r w:rsidRPr="0056169C">
              <w:rPr>
                <w:color w:val="000000"/>
                <w:sz w:val="22"/>
                <w:szCs w:val="22"/>
              </w:rPr>
              <w:t>Установка шкафа модуля связи</w:t>
            </w:r>
          </w:p>
          <w:p w:rsidR="004B7914" w:rsidRPr="0056169C" w:rsidRDefault="004B7914" w:rsidP="0056169C">
            <w:pPr>
              <w:rPr>
                <w:color w:val="000000"/>
                <w:sz w:val="22"/>
                <w:szCs w:val="22"/>
              </w:rPr>
            </w:pPr>
            <w:r w:rsidRPr="0056169C">
              <w:rPr>
                <w:color w:val="000000"/>
                <w:sz w:val="22"/>
                <w:szCs w:val="22"/>
              </w:rPr>
              <w:t>RF/GSM для организации</w:t>
            </w:r>
          </w:p>
          <w:p w:rsidR="004B7914" w:rsidRPr="0056169C" w:rsidRDefault="004B7914" w:rsidP="0056169C">
            <w:pPr>
              <w:rPr>
                <w:color w:val="000000"/>
                <w:sz w:val="22"/>
                <w:szCs w:val="22"/>
              </w:rPr>
            </w:pPr>
            <w:r w:rsidRPr="0056169C">
              <w:rPr>
                <w:color w:val="000000"/>
                <w:sz w:val="22"/>
                <w:szCs w:val="22"/>
              </w:rPr>
              <w:t>дистанционного опроса</w:t>
            </w:r>
          </w:p>
          <w:p w:rsidR="004B7914" w:rsidRPr="0056169C" w:rsidRDefault="004B7914" w:rsidP="0056169C">
            <w:pPr>
              <w:rPr>
                <w:color w:val="000000"/>
                <w:sz w:val="22"/>
                <w:szCs w:val="22"/>
              </w:rPr>
            </w:pPr>
            <w:r w:rsidRPr="0056169C">
              <w:rPr>
                <w:color w:val="000000"/>
                <w:sz w:val="22"/>
                <w:szCs w:val="22"/>
              </w:rPr>
              <w:t>электросчетчиков RF-технологии</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112</w:t>
            </w:r>
          </w:p>
        </w:tc>
        <w:tc>
          <w:tcPr>
            <w:tcW w:w="1339" w:type="dxa"/>
            <w:vMerge/>
            <w:vAlign w:val="center"/>
          </w:tcPr>
          <w:p w:rsidR="004B7914" w:rsidRPr="00DF724D" w:rsidRDefault="004B7914" w:rsidP="00BD303D">
            <w:pPr>
              <w:jc w:val="center"/>
              <w:rPr>
                <w:color w:val="000000"/>
              </w:rPr>
            </w:pPr>
          </w:p>
        </w:tc>
        <w:tc>
          <w:tcPr>
            <w:tcW w:w="1520" w:type="dxa"/>
            <w:vMerge/>
            <w:vAlign w:val="center"/>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81</w:t>
            </w:r>
          </w:p>
        </w:tc>
        <w:tc>
          <w:tcPr>
            <w:tcW w:w="4001" w:type="dxa"/>
            <w:tcBorders>
              <w:top w:val="single" w:sz="4" w:space="0" w:color="auto"/>
              <w:bottom w:val="single" w:sz="4" w:space="0" w:color="auto"/>
              <w:right w:val="single" w:sz="4" w:space="0" w:color="auto"/>
            </w:tcBorders>
          </w:tcPr>
          <w:p w:rsidR="004B7914" w:rsidRPr="0056169C" w:rsidRDefault="004B7914" w:rsidP="0056169C">
            <w:pPr>
              <w:rPr>
                <w:color w:val="000000"/>
                <w:sz w:val="22"/>
                <w:szCs w:val="22"/>
              </w:rPr>
            </w:pPr>
            <w:r w:rsidRPr="0056169C">
              <w:rPr>
                <w:color w:val="000000"/>
                <w:sz w:val="22"/>
                <w:szCs w:val="22"/>
              </w:rPr>
              <w:t>Замена существующих/установка</w:t>
            </w:r>
          </w:p>
          <w:p w:rsidR="004B7914" w:rsidRPr="0056169C" w:rsidRDefault="004B7914" w:rsidP="0056169C">
            <w:pPr>
              <w:rPr>
                <w:color w:val="000000"/>
                <w:sz w:val="22"/>
                <w:szCs w:val="22"/>
              </w:rPr>
            </w:pPr>
            <w:r w:rsidRPr="0056169C">
              <w:rPr>
                <w:color w:val="000000"/>
                <w:sz w:val="22"/>
                <w:szCs w:val="22"/>
              </w:rPr>
              <w:t>трансформаторов тока (0,66кВ)</w:t>
            </w:r>
          </w:p>
          <w:p w:rsidR="004B7914" w:rsidRPr="0056169C" w:rsidRDefault="004B7914" w:rsidP="0056169C">
            <w:pPr>
              <w:rPr>
                <w:color w:val="000000"/>
                <w:sz w:val="22"/>
                <w:szCs w:val="22"/>
              </w:rPr>
            </w:pPr>
            <w:r w:rsidRPr="0056169C">
              <w:rPr>
                <w:color w:val="000000"/>
                <w:sz w:val="22"/>
                <w:szCs w:val="22"/>
              </w:rPr>
              <w:t>150/5А (3 шт.).</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Комплект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13</w:t>
            </w:r>
          </w:p>
        </w:tc>
        <w:tc>
          <w:tcPr>
            <w:tcW w:w="1339" w:type="dxa"/>
            <w:vMerge/>
            <w:vAlign w:val="center"/>
          </w:tcPr>
          <w:p w:rsidR="004B7914" w:rsidRPr="00DF724D" w:rsidRDefault="004B7914" w:rsidP="00BD303D">
            <w:pPr>
              <w:jc w:val="center"/>
              <w:rPr>
                <w:color w:val="000000"/>
              </w:rPr>
            </w:pPr>
          </w:p>
        </w:tc>
        <w:tc>
          <w:tcPr>
            <w:tcW w:w="1520" w:type="dxa"/>
            <w:vMerge/>
            <w:vAlign w:val="center"/>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82</w:t>
            </w:r>
          </w:p>
        </w:tc>
        <w:tc>
          <w:tcPr>
            <w:tcW w:w="4001" w:type="dxa"/>
            <w:tcBorders>
              <w:top w:val="single" w:sz="4" w:space="0" w:color="auto"/>
              <w:bottom w:val="single" w:sz="4" w:space="0" w:color="auto"/>
              <w:right w:val="single" w:sz="4" w:space="0" w:color="auto"/>
            </w:tcBorders>
          </w:tcPr>
          <w:p w:rsidR="004B7914" w:rsidRPr="0056169C" w:rsidRDefault="004B7914" w:rsidP="0056169C">
            <w:pPr>
              <w:rPr>
                <w:color w:val="000000"/>
                <w:sz w:val="22"/>
                <w:szCs w:val="22"/>
              </w:rPr>
            </w:pPr>
            <w:r w:rsidRPr="0056169C">
              <w:rPr>
                <w:color w:val="000000"/>
                <w:sz w:val="22"/>
                <w:szCs w:val="22"/>
              </w:rPr>
              <w:t>Замена существующих/установка</w:t>
            </w:r>
          </w:p>
          <w:p w:rsidR="004B7914" w:rsidRPr="0056169C" w:rsidRDefault="004B7914" w:rsidP="0056169C">
            <w:pPr>
              <w:rPr>
                <w:color w:val="000000"/>
                <w:sz w:val="22"/>
                <w:szCs w:val="22"/>
              </w:rPr>
            </w:pPr>
            <w:r w:rsidRPr="0056169C">
              <w:rPr>
                <w:color w:val="000000"/>
                <w:sz w:val="22"/>
                <w:szCs w:val="22"/>
              </w:rPr>
              <w:t>трансформаторов тока (0,66кВ)</w:t>
            </w:r>
          </w:p>
          <w:p w:rsidR="004B7914" w:rsidRPr="0056169C" w:rsidRDefault="004B7914" w:rsidP="0056169C">
            <w:pPr>
              <w:rPr>
                <w:color w:val="000000"/>
                <w:sz w:val="22"/>
                <w:szCs w:val="22"/>
              </w:rPr>
            </w:pPr>
            <w:r w:rsidRPr="0056169C">
              <w:rPr>
                <w:color w:val="000000"/>
                <w:sz w:val="22"/>
                <w:szCs w:val="22"/>
              </w:rPr>
              <w:t>200/5А (3 шт.).</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Комплект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5</w:t>
            </w:r>
          </w:p>
        </w:tc>
        <w:tc>
          <w:tcPr>
            <w:tcW w:w="1339" w:type="dxa"/>
            <w:vMerge/>
            <w:vAlign w:val="center"/>
          </w:tcPr>
          <w:p w:rsidR="004B7914" w:rsidRPr="00DF724D" w:rsidRDefault="004B7914" w:rsidP="00BD303D">
            <w:pPr>
              <w:jc w:val="center"/>
              <w:rPr>
                <w:color w:val="000000"/>
              </w:rPr>
            </w:pPr>
          </w:p>
        </w:tc>
        <w:tc>
          <w:tcPr>
            <w:tcW w:w="1520" w:type="dxa"/>
            <w:vMerge/>
            <w:vAlign w:val="center"/>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84</w:t>
            </w:r>
          </w:p>
        </w:tc>
        <w:tc>
          <w:tcPr>
            <w:tcW w:w="4001" w:type="dxa"/>
            <w:tcBorders>
              <w:top w:val="single" w:sz="4" w:space="0" w:color="auto"/>
              <w:bottom w:val="single" w:sz="4" w:space="0" w:color="auto"/>
              <w:right w:val="single" w:sz="4" w:space="0" w:color="auto"/>
            </w:tcBorders>
          </w:tcPr>
          <w:p w:rsidR="004B7914" w:rsidRPr="0056169C" w:rsidRDefault="004B7914" w:rsidP="0056169C">
            <w:pPr>
              <w:rPr>
                <w:color w:val="000000"/>
                <w:sz w:val="22"/>
                <w:szCs w:val="22"/>
              </w:rPr>
            </w:pPr>
            <w:r w:rsidRPr="0056169C">
              <w:rPr>
                <w:color w:val="000000"/>
                <w:sz w:val="22"/>
                <w:szCs w:val="22"/>
              </w:rPr>
              <w:t>Замена существующих/установка</w:t>
            </w:r>
          </w:p>
          <w:p w:rsidR="004B7914" w:rsidRPr="0056169C" w:rsidRDefault="004B7914" w:rsidP="0056169C">
            <w:pPr>
              <w:rPr>
                <w:color w:val="000000"/>
                <w:sz w:val="22"/>
                <w:szCs w:val="22"/>
              </w:rPr>
            </w:pPr>
            <w:r w:rsidRPr="0056169C">
              <w:rPr>
                <w:color w:val="000000"/>
                <w:sz w:val="22"/>
                <w:szCs w:val="22"/>
              </w:rPr>
              <w:t>трансформаторов тока (0,66кВ)</w:t>
            </w:r>
          </w:p>
          <w:p w:rsidR="004B7914" w:rsidRDefault="004B7914" w:rsidP="0056169C">
            <w:pPr>
              <w:rPr>
                <w:color w:val="000000"/>
                <w:sz w:val="22"/>
                <w:szCs w:val="22"/>
              </w:rPr>
            </w:pPr>
            <w:r w:rsidRPr="0056169C">
              <w:rPr>
                <w:color w:val="000000"/>
                <w:sz w:val="22"/>
                <w:szCs w:val="22"/>
              </w:rPr>
              <w:t>300/5А (3 шт.).</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Комплект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5</w:t>
            </w:r>
          </w:p>
        </w:tc>
        <w:tc>
          <w:tcPr>
            <w:tcW w:w="1339" w:type="dxa"/>
            <w:vMerge/>
            <w:vAlign w:val="center"/>
          </w:tcPr>
          <w:p w:rsidR="004B7914" w:rsidRPr="00DF724D" w:rsidRDefault="004B7914" w:rsidP="00BD303D">
            <w:pPr>
              <w:jc w:val="center"/>
              <w:rPr>
                <w:color w:val="000000"/>
              </w:rPr>
            </w:pPr>
          </w:p>
        </w:tc>
        <w:tc>
          <w:tcPr>
            <w:tcW w:w="1520" w:type="dxa"/>
            <w:vMerge/>
            <w:vAlign w:val="center"/>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85</w:t>
            </w:r>
          </w:p>
        </w:tc>
        <w:tc>
          <w:tcPr>
            <w:tcW w:w="4001" w:type="dxa"/>
            <w:tcBorders>
              <w:top w:val="single" w:sz="4" w:space="0" w:color="auto"/>
              <w:bottom w:val="single" w:sz="4" w:space="0" w:color="auto"/>
              <w:right w:val="single" w:sz="4" w:space="0" w:color="auto"/>
            </w:tcBorders>
          </w:tcPr>
          <w:p w:rsidR="004B7914" w:rsidRPr="0056169C" w:rsidRDefault="004B7914" w:rsidP="0056169C">
            <w:pPr>
              <w:rPr>
                <w:color w:val="000000"/>
                <w:sz w:val="22"/>
                <w:szCs w:val="22"/>
              </w:rPr>
            </w:pPr>
            <w:r w:rsidRPr="0056169C">
              <w:rPr>
                <w:color w:val="000000"/>
                <w:sz w:val="22"/>
                <w:szCs w:val="22"/>
              </w:rPr>
              <w:t>Замена существующих/установка</w:t>
            </w:r>
          </w:p>
          <w:p w:rsidR="004B7914" w:rsidRPr="0056169C" w:rsidRDefault="004B7914" w:rsidP="0056169C">
            <w:pPr>
              <w:rPr>
                <w:color w:val="000000"/>
                <w:sz w:val="22"/>
                <w:szCs w:val="22"/>
              </w:rPr>
            </w:pPr>
            <w:r w:rsidRPr="0056169C">
              <w:rPr>
                <w:color w:val="000000"/>
                <w:sz w:val="22"/>
                <w:szCs w:val="22"/>
              </w:rPr>
              <w:t>трансформаторов тока (0,66кВ)</w:t>
            </w:r>
          </w:p>
          <w:p w:rsidR="004B7914" w:rsidRDefault="004B7914" w:rsidP="0056169C">
            <w:pPr>
              <w:rPr>
                <w:color w:val="000000"/>
                <w:sz w:val="22"/>
                <w:szCs w:val="22"/>
              </w:rPr>
            </w:pPr>
            <w:r w:rsidRPr="0056169C">
              <w:rPr>
                <w:color w:val="000000"/>
                <w:sz w:val="22"/>
                <w:szCs w:val="22"/>
              </w:rPr>
              <w:t>400/5А (3 шт.).</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Комплект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2</w:t>
            </w:r>
          </w:p>
        </w:tc>
        <w:tc>
          <w:tcPr>
            <w:tcW w:w="1339" w:type="dxa"/>
            <w:vMerge/>
          </w:tcPr>
          <w:p w:rsidR="004B7914" w:rsidRPr="00DF724D" w:rsidRDefault="004B7914" w:rsidP="00BD303D">
            <w:pPr>
              <w:jc w:val="center"/>
            </w:pPr>
          </w:p>
        </w:tc>
        <w:tc>
          <w:tcPr>
            <w:tcW w:w="1520" w:type="dxa"/>
            <w:vMerge/>
          </w:tcPr>
          <w:p w:rsidR="004B7914" w:rsidRPr="00DF724D" w:rsidRDefault="004B7914" w:rsidP="00BD303D">
            <w:pPr>
              <w:jc w:val="cente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89</w:t>
            </w:r>
          </w:p>
        </w:tc>
        <w:tc>
          <w:tcPr>
            <w:tcW w:w="4001" w:type="dxa"/>
            <w:tcBorders>
              <w:top w:val="single" w:sz="4" w:space="0" w:color="auto"/>
              <w:bottom w:val="single" w:sz="4" w:space="0" w:color="auto"/>
              <w:right w:val="single" w:sz="4" w:space="0" w:color="auto"/>
            </w:tcBorders>
          </w:tcPr>
          <w:p w:rsidR="004B7914" w:rsidRPr="0056169C" w:rsidRDefault="004B7914" w:rsidP="0056169C">
            <w:pPr>
              <w:rPr>
                <w:color w:val="000000"/>
                <w:sz w:val="22"/>
                <w:szCs w:val="22"/>
              </w:rPr>
            </w:pPr>
            <w:r w:rsidRPr="0056169C">
              <w:rPr>
                <w:color w:val="000000"/>
                <w:sz w:val="22"/>
                <w:szCs w:val="22"/>
              </w:rPr>
              <w:t>Замена существующих/установка</w:t>
            </w:r>
          </w:p>
          <w:p w:rsidR="004B7914" w:rsidRPr="0056169C" w:rsidRDefault="004B7914" w:rsidP="0056169C">
            <w:pPr>
              <w:rPr>
                <w:color w:val="000000"/>
                <w:sz w:val="22"/>
                <w:szCs w:val="22"/>
              </w:rPr>
            </w:pPr>
            <w:r w:rsidRPr="0056169C">
              <w:rPr>
                <w:color w:val="000000"/>
                <w:sz w:val="22"/>
                <w:szCs w:val="22"/>
              </w:rPr>
              <w:t>трансформаторов тока (0,66кВ)</w:t>
            </w:r>
          </w:p>
          <w:p w:rsidR="004B7914" w:rsidRDefault="004B7914" w:rsidP="0056169C">
            <w:pPr>
              <w:rPr>
                <w:color w:val="000000"/>
                <w:sz w:val="22"/>
                <w:szCs w:val="22"/>
              </w:rPr>
            </w:pPr>
            <w:r w:rsidRPr="0056169C">
              <w:rPr>
                <w:color w:val="000000"/>
                <w:sz w:val="22"/>
                <w:szCs w:val="22"/>
              </w:rPr>
              <w:t>1000/5А (3 шт.)</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sidRPr="0056169C">
              <w:rPr>
                <w:color w:val="000000"/>
                <w:sz w:val="22"/>
                <w:szCs w:val="22"/>
              </w:rPr>
              <w:t>Комплект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1</w:t>
            </w:r>
          </w:p>
        </w:tc>
        <w:tc>
          <w:tcPr>
            <w:tcW w:w="1339" w:type="dxa"/>
            <w:vMerge/>
          </w:tcPr>
          <w:p w:rsidR="004B7914" w:rsidRPr="00DF724D" w:rsidRDefault="004B7914" w:rsidP="00BD303D">
            <w:pPr>
              <w:jc w:val="center"/>
            </w:pPr>
          </w:p>
        </w:tc>
        <w:tc>
          <w:tcPr>
            <w:tcW w:w="1520" w:type="dxa"/>
            <w:vMerge/>
          </w:tcPr>
          <w:p w:rsidR="004B7914" w:rsidRPr="00DF724D" w:rsidRDefault="004B7914" w:rsidP="00BD303D">
            <w:pPr>
              <w:jc w:val="cente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2.1.</w:t>
            </w:r>
          </w:p>
        </w:tc>
        <w:tc>
          <w:tcPr>
            <w:tcW w:w="4001" w:type="dxa"/>
            <w:tcBorders>
              <w:top w:val="single" w:sz="4" w:space="0" w:color="auto"/>
              <w:bottom w:val="single" w:sz="4" w:space="0" w:color="auto"/>
              <w:right w:val="single" w:sz="4" w:space="0" w:color="auto"/>
            </w:tcBorders>
          </w:tcPr>
          <w:p w:rsidR="004B7914" w:rsidRPr="00847C24" w:rsidRDefault="004B7914" w:rsidP="00847C24">
            <w:pPr>
              <w:ind w:left="162" w:hanging="162"/>
              <w:rPr>
                <w:color w:val="000000"/>
                <w:sz w:val="22"/>
                <w:szCs w:val="22"/>
              </w:rPr>
            </w:pPr>
            <w:r w:rsidRPr="00847C24">
              <w:rPr>
                <w:color w:val="000000"/>
                <w:sz w:val="22"/>
                <w:szCs w:val="22"/>
              </w:rPr>
              <w:t>Монтаж изолированного ответвления</w:t>
            </w:r>
          </w:p>
          <w:p w:rsidR="004B7914" w:rsidRDefault="004B7914" w:rsidP="00847C24">
            <w:pPr>
              <w:ind w:left="162" w:hanging="162"/>
              <w:rPr>
                <w:color w:val="000000"/>
                <w:sz w:val="22"/>
                <w:szCs w:val="22"/>
              </w:rPr>
            </w:pPr>
            <w:r w:rsidRPr="00847C24">
              <w:rPr>
                <w:color w:val="000000"/>
                <w:sz w:val="22"/>
                <w:szCs w:val="22"/>
              </w:rPr>
              <w:t>в сторону потребителя СИП-2 (2х16)</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56169C" w:rsidRDefault="004B7914" w:rsidP="00BD303D">
            <w:pPr>
              <w:jc w:val="center"/>
              <w:rPr>
                <w:color w:val="000000"/>
                <w:sz w:val="22"/>
                <w:szCs w:val="22"/>
                <w:lang w:eastAsia="en-US"/>
              </w:rPr>
            </w:pPr>
            <w:r>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3181</w:t>
            </w:r>
          </w:p>
        </w:tc>
        <w:tc>
          <w:tcPr>
            <w:tcW w:w="1339" w:type="dxa"/>
            <w:vMerge/>
          </w:tcPr>
          <w:p w:rsidR="004B7914" w:rsidRPr="00DF724D" w:rsidRDefault="004B7914" w:rsidP="00BD303D">
            <w:pPr>
              <w:jc w:val="center"/>
              <w:rPr>
                <w:color w:val="000000"/>
              </w:rPr>
            </w:pPr>
          </w:p>
        </w:tc>
        <w:tc>
          <w:tcPr>
            <w:tcW w:w="1520" w:type="dxa"/>
            <w:vMerge/>
          </w:tcPr>
          <w:p w:rsidR="004B7914" w:rsidRPr="00DF724D" w:rsidRDefault="004B7914" w:rsidP="00BD303D">
            <w:pPr>
              <w:jc w:val="center"/>
              <w:rPr>
                <w:color w:val="000000"/>
              </w:rPr>
            </w:pPr>
          </w:p>
        </w:tc>
      </w:tr>
      <w:tr w:rsidR="004B7914" w:rsidRPr="00DF724D" w:rsidTr="00A35676">
        <w:trPr>
          <w:trHeight w:val="315"/>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Pr="005F3642" w:rsidRDefault="004B7914" w:rsidP="0056169C">
            <w:pPr>
              <w:jc w:val="center"/>
              <w:rPr>
                <w:color w:val="000000"/>
                <w:sz w:val="22"/>
                <w:szCs w:val="22"/>
                <w:lang w:eastAsia="en-US"/>
              </w:rPr>
            </w:pPr>
            <w:r w:rsidRPr="005F3642">
              <w:rPr>
                <w:color w:val="000000"/>
                <w:sz w:val="22"/>
                <w:szCs w:val="22"/>
                <w:lang w:eastAsia="en-US"/>
              </w:rPr>
              <w:t>8.1.</w:t>
            </w:r>
          </w:p>
        </w:tc>
        <w:tc>
          <w:tcPr>
            <w:tcW w:w="4001" w:type="dxa"/>
            <w:tcBorders>
              <w:top w:val="single" w:sz="4" w:space="0" w:color="auto"/>
              <w:bottom w:val="single" w:sz="4" w:space="0" w:color="auto"/>
              <w:right w:val="single" w:sz="4" w:space="0" w:color="auto"/>
            </w:tcBorders>
          </w:tcPr>
          <w:p w:rsidR="004B7914" w:rsidRPr="00847C24" w:rsidRDefault="004B7914" w:rsidP="00847C24">
            <w:pPr>
              <w:ind w:left="-263"/>
              <w:jc w:val="center"/>
              <w:rPr>
                <w:color w:val="000000"/>
                <w:sz w:val="22"/>
                <w:szCs w:val="22"/>
              </w:rPr>
            </w:pPr>
            <w:r w:rsidRPr="00847C24">
              <w:rPr>
                <w:color w:val="000000"/>
                <w:sz w:val="22"/>
                <w:szCs w:val="22"/>
              </w:rPr>
              <w:t>Монтаж изолированного ответвления</w:t>
            </w:r>
          </w:p>
          <w:p w:rsidR="004B7914" w:rsidRDefault="004B7914" w:rsidP="00847C24">
            <w:pPr>
              <w:ind w:left="-263"/>
              <w:jc w:val="center"/>
              <w:rPr>
                <w:color w:val="000000"/>
                <w:sz w:val="22"/>
                <w:szCs w:val="22"/>
              </w:rPr>
            </w:pPr>
            <w:r w:rsidRPr="00847C24">
              <w:rPr>
                <w:color w:val="000000"/>
                <w:sz w:val="22"/>
                <w:szCs w:val="22"/>
              </w:rPr>
              <w:t>в сторону потребителя СИП-4 (4х16)</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Pr="00DF724D" w:rsidRDefault="004B7914" w:rsidP="00BD303D">
            <w:pPr>
              <w:jc w:val="center"/>
              <w:rPr>
                <w:color w:val="000000"/>
                <w:lang w:eastAsia="en-US"/>
              </w:rPr>
            </w:pPr>
            <w:r>
              <w:rPr>
                <w:color w:val="000000"/>
                <w:sz w:val="22"/>
                <w:szCs w:val="22"/>
              </w:rPr>
              <w:t>шт.</w:t>
            </w:r>
          </w:p>
        </w:tc>
        <w:tc>
          <w:tcPr>
            <w:tcW w:w="880" w:type="dxa"/>
            <w:tcBorders>
              <w:top w:val="single" w:sz="4" w:space="0" w:color="auto"/>
              <w:left w:val="single" w:sz="4" w:space="0" w:color="auto"/>
              <w:bottom w:val="single" w:sz="4" w:space="0" w:color="auto"/>
            </w:tcBorders>
            <w:shd w:val="clear" w:color="auto" w:fill="auto"/>
            <w:noWrap/>
            <w:vAlign w:val="center"/>
          </w:tcPr>
          <w:p w:rsidR="004B7914" w:rsidRPr="004B7914" w:rsidRDefault="004B7914" w:rsidP="00BD303D">
            <w:pPr>
              <w:jc w:val="center"/>
              <w:rPr>
                <w:color w:val="000000"/>
                <w:sz w:val="22"/>
                <w:szCs w:val="22"/>
              </w:rPr>
            </w:pPr>
            <w:r w:rsidRPr="004B7914">
              <w:rPr>
                <w:color w:val="000000"/>
                <w:sz w:val="22"/>
                <w:szCs w:val="22"/>
              </w:rPr>
              <w:t xml:space="preserve"> </w:t>
            </w:r>
            <w:r w:rsidRPr="004B7914">
              <w:rPr>
                <w:color w:val="000000"/>
                <w:sz w:val="22"/>
                <w:szCs w:val="22"/>
              </w:rPr>
              <w:t>393</w:t>
            </w:r>
          </w:p>
        </w:tc>
        <w:tc>
          <w:tcPr>
            <w:tcW w:w="1339" w:type="dxa"/>
            <w:vMerge/>
          </w:tcPr>
          <w:p w:rsidR="004B7914" w:rsidRPr="00DF724D" w:rsidRDefault="004B7914" w:rsidP="00BD303D">
            <w:pPr>
              <w:jc w:val="center"/>
              <w:rPr>
                <w:color w:val="000000"/>
              </w:rPr>
            </w:pPr>
          </w:p>
        </w:tc>
        <w:tc>
          <w:tcPr>
            <w:tcW w:w="1520" w:type="dxa"/>
            <w:vMerge/>
          </w:tcPr>
          <w:p w:rsidR="004B7914" w:rsidRPr="00DF724D" w:rsidRDefault="004B7914" w:rsidP="00BD303D">
            <w:pPr>
              <w:jc w:val="center"/>
              <w:rPr>
                <w:color w:val="000000"/>
              </w:rPr>
            </w:pPr>
          </w:p>
        </w:tc>
      </w:tr>
      <w:tr w:rsidR="004B7914" w:rsidRPr="00DF724D" w:rsidTr="00A35676">
        <w:trPr>
          <w:trHeight w:val="371"/>
          <w:jc w:val="center"/>
        </w:trPr>
        <w:tc>
          <w:tcPr>
            <w:tcW w:w="923" w:type="dxa"/>
            <w:tcBorders>
              <w:top w:val="single" w:sz="4" w:space="0" w:color="auto"/>
              <w:left w:val="single" w:sz="4" w:space="0" w:color="auto"/>
              <w:bottom w:val="single" w:sz="4" w:space="0" w:color="auto"/>
            </w:tcBorders>
            <w:shd w:val="clear" w:color="auto" w:fill="auto"/>
            <w:vAlign w:val="center"/>
          </w:tcPr>
          <w:p w:rsidR="004B7914" w:rsidRDefault="004B7914" w:rsidP="0056169C">
            <w:pPr>
              <w:jc w:val="center"/>
              <w:rPr>
                <w:color w:val="000000"/>
                <w:lang w:eastAsia="en-US"/>
              </w:rPr>
            </w:pPr>
          </w:p>
        </w:tc>
        <w:tc>
          <w:tcPr>
            <w:tcW w:w="4001" w:type="dxa"/>
            <w:tcBorders>
              <w:top w:val="single" w:sz="4" w:space="0" w:color="auto"/>
              <w:bottom w:val="single" w:sz="4" w:space="0" w:color="auto"/>
              <w:right w:val="single" w:sz="4" w:space="0" w:color="auto"/>
            </w:tcBorders>
            <w:shd w:val="clear" w:color="auto" w:fill="FFFF99"/>
          </w:tcPr>
          <w:p w:rsidR="004B7914" w:rsidRPr="00773522" w:rsidRDefault="004B7914" w:rsidP="00773522">
            <w:pPr>
              <w:tabs>
                <w:tab w:val="left" w:pos="1260"/>
              </w:tabs>
              <w:rPr>
                <w:color w:val="000000"/>
                <w:sz w:val="22"/>
                <w:szCs w:val="22"/>
              </w:rPr>
            </w:pPr>
            <w:r w:rsidRPr="00773522">
              <w:rPr>
                <w:color w:val="000000"/>
                <w:sz w:val="22"/>
                <w:szCs w:val="22"/>
              </w:rPr>
              <w:t>Проектно-изыскательские работы</w:t>
            </w:r>
          </w:p>
        </w:tc>
        <w:tc>
          <w:tcPr>
            <w:tcW w:w="1325" w:type="dxa"/>
            <w:tcBorders>
              <w:top w:val="single" w:sz="4" w:space="0" w:color="auto"/>
              <w:left w:val="single" w:sz="4" w:space="0" w:color="auto"/>
              <w:bottom w:val="single" w:sz="4" w:space="0" w:color="auto"/>
              <w:right w:val="single" w:sz="4" w:space="0" w:color="auto"/>
            </w:tcBorders>
            <w:shd w:val="clear" w:color="auto" w:fill="FFFF99"/>
            <w:vAlign w:val="center"/>
          </w:tcPr>
          <w:p w:rsidR="004B7914" w:rsidRPr="00773522" w:rsidRDefault="004B7914" w:rsidP="00773522">
            <w:pPr>
              <w:jc w:val="center"/>
              <w:rPr>
                <w:color w:val="000000"/>
                <w:sz w:val="22"/>
                <w:szCs w:val="22"/>
              </w:rPr>
            </w:pPr>
            <w:r w:rsidRPr="00773522">
              <w:rPr>
                <w:color w:val="000000"/>
                <w:sz w:val="22"/>
                <w:szCs w:val="22"/>
              </w:rPr>
              <w:t>ед.</w:t>
            </w:r>
          </w:p>
          <w:p w:rsidR="004B7914" w:rsidRPr="00773522" w:rsidRDefault="004B7914" w:rsidP="00773522">
            <w:pPr>
              <w:jc w:val="center"/>
              <w:rPr>
                <w:color w:val="000000"/>
                <w:sz w:val="22"/>
                <w:szCs w:val="22"/>
              </w:rPr>
            </w:pPr>
            <w:r w:rsidRPr="00773522">
              <w:rPr>
                <w:color w:val="000000"/>
                <w:sz w:val="22"/>
                <w:szCs w:val="22"/>
              </w:rPr>
              <w:t>оборуд.</w:t>
            </w:r>
          </w:p>
        </w:tc>
        <w:tc>
          <w:tcPr>
            <w:tcW w:w="880" w:type="dxa"/>
            <w:tcBorders>
              <w:top w:val="single" w:sz="4" w:space="0" w:color="auto"/>
              <w:left w:val="single" w:sz="4" w:space="0" w:color="auto"/>
              <w:bottom w:val="single" w:sz="4" w:space="0" w:color="auto"/>
            </w:tcBorders>
            <w:shd w:val="clear" w:color="auto" w:fill="FFFF99"/>
            <w:noWrap/>
            <w:vAlign w:val="center"/>
          </w:tcPr>
          <w:p w:rsidR="004B7914" w:rsidRPr="004B7914" w:rsidRDefault="004B7914" w:rsidP="00BD303D">
            <w:pPr>
              <w:jc w:val="center"/>
              <w:rPr>
                <w:color w:val="000000"/>
                <w:sz w:val="22"/>
                <w:szCs w:val="22"/>
              </w:rPr>
            </w:pPr>
            <w:r w:rsidRPr="004B7914">
              <w:rPr>
                <w:color w:val="000000"/>
                <w:sz w:val="22"/>
                <w:szCs w:val="22"/>
              </w:rPr>
              <w:t>9508</w:t>
            </w:r>
          </w:p>
        </w:tc>
        <w:tc>
          <w:tcPr>
            <w:tcW w:w="1339" w:type="dxa"/>
            <w:shd w:val="clear" w:color="auto" w:fill="auto"/>
          </w:tcPr>
          <w:p w:rsidR="004B7914" w:rsidRPr="00773522" w:rsidRDefault="004B7914" w:rsidP="00B168B1">
            <w:pPr>
              <w:ind w:left="-81" w:right="-47"/>
              <w:jc w:val="center"/>
              <w:rPr>
                <w:color w:val="000000"/>
                <w:sz w:val="22"/>
                <w:szCs w:val="22"/>
              </w:rPr>
            </w:pPr>
            <w:r w:rsidRPr="00773522">
              <w:rPr>
                <w:color w:val="000000"/>
                <w:sz w:val="22"/>
                <w:szCs w:val="22"/>
              </w:rPr>
              <w:t>71.12.13.000</w:t>
            </w:r>
          </w:p>
        </w:tc>
        <w:tc>
          <w:tcPr>
            <w:tcW w:w="1520" w:type="dxa"/>
            <w:vMerge/>
          </w:tcPr>
          <w:p w:rsidR="004B7914" w:rsidRPr="00DF724D" w:rsidRDefault="004B7914" w:rsidP="00BD303D">
            <w:pPr>
              <w:jc w:val="center"/>
              <w:rPr>
                <w:color w:val="000000"/>
              </w:rPr>
            </w:pPr>
          </w:p>
        </w:tc>
      </w:tr>
      <w:tr w:rsidR="004B7914" w:rsidRPr="00DF724D" w:rsidTr="00A35676">
        <w:trPr>
          <w:trHeight w:val="419"/>
          <w:jc w:val="center"/>
        </w:trPr>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4B7914" w:rsidRDefault="004B7914" w:rsidP="0056169C">
            <w:pPr>
              <w:jc w:val="center"/>
              <w:rPr>
                <w:color w:val="000000"/>
                <w:lang w:eastAsia="en-US"/>
              </w:rPr>
            </w:pPr>
          </w:p>
        </w:tc>
        <w:tc>
          <w:tcPr>
            <w:tcW w:w="4001" w:type="dxa"/>
            <w:tcBorders>
              <w:top w:val="single" w:sz="4" w:space="0" w:color="auto"/>
              <w:left w:val="single" w:sz="4" w:space="0" w:color="auto"/>
              <w:bottom w:val="single" w:sz="4" w:space="0" w:color="auto"/>
              <w:right w:val="single" w:sz="4" w:space="0" w:color="auto"/>
            </w:tcBorders>
            <w:shd w:val="clear" w:color="auto" w:fill="FFFF99"/>
          </w:tcPr>
          <w:p w:rsidR="004B7914" w:rsidRPr="00773522" w:rsidRDefault="004B7914" w:rsidP="00773522">
            <w:pPr>
              <w:rPr>
                <w:color w:val="000000"/>
                <w:sz w:val="22"/>
                <w:szCs w:val="22"/>
              </w:rPr>
            </w:pPr>
            <w:r w:rsidRPr="00773522">
              <w:rPr>
                <w:color w:val="000000"/>
                <w:sz w:val="22"/>
                <w:szCs w:val="22"/>
              </w:rPr>
              <w:t>Пусконаладочные работы.</w:t>
            </w:r>
          </w:p>
        </w:tc>
        <w:tc>
          <w:tcPr>
            <w:tcW w:w="1325" w:type="dxa"/>
            <w:tcBorders>
              <w:top w:val="single" w:sz="4" w:space="0" w:color="auto"/>
              <w:left w:val="single" w:sz="4" w:space="0" w:color="auto"/>
              <w:bottom w:val="single" w:sz="4" w:space="0" w:color="auto"/>
              <w:right w:val="single" w:sz="4" w:space="0" w:color="auto"/>
            </w:tcBorders>
            <w:shd w:val="clear" w:color="auto" w:fill="FFFF99"/>
            <w:vAlign w:val="center"/>
          </w:tcPr>
          <w:p w:rsidR="004B7914" w:rsidRPr="00773522" w:rsidRDefault="004B7914" w:rsidP="00773522">
            <w:pPr>
              <w:jc w:val="center"/>
              <w:rPr>
                <w:color w:val="000000"/>
                <w:sz w:val="22"/>
                <w:szCs w:val="22"/>
              </w:rPr>
            </w:pPr>
            <w:r w:rsidRPr="00773522">
              <w:rPr>
                <w:color w:val="000000"/>
                <w:sz w:val="22"/>
                <w:szCs w:val="22"/>
              </w:rPr>
              <w:t>ед.</w:t>
            </w:r>
          </w:p>
          <w:p w:rsidR="004B7914" w:rsidRPr="00773522" w:rsidRDefault="004B7914" w:rsidP="00773522">
            <w:pPr>
              <w:jc w:val="center"/>
              <w:rPr>
                <w:color w:val="000000"/>
                <w:sz w:val="22"/>
                <w:szCs w:val="22"/>
              </w:rPr>
            </w:pPr>
            <w:r w:rsidRPr="00773522">
              <w:rPr>
                <w:color w:val="000000"/>
                <w:sz w:val="22"/>
                <w:szCs w:val="22"/>
              </w:rPr>
              <w:t>оборуд.</w:t>
            </w:r>
          </w:p>
        </w:tc>
        <w:tc>
          <w:tcPr>
            <w:tcW w:w="880" w:type="dxa"/>
            <w:tcBorders>
              <w:top w:val="single" w:sz="4" w:space="0" w:color="auto"/>
              <w:left w:val="single" w:sz="4" w:space="0" w:color="auto"/>
              <w:bottom w:val="single" w:sz="4" w:space="0" w:color="auto"/>
            </w:tcBorders>
            <w:shd w:val="clear" w:color="auto" w:fill="FFFF99"/>
            <w:noWrap/>
            <w:vAlign w:val="center"/>
          </w:tcPr>
          <w:p w:rsidR="004B7914" w:rsidRPr="004B7914" w:rsidRDefault="004B7914" w:rsidP="00BD303D">
            <w:pPr>
              <w:jc w:val="center"/>
              <w:rPr>
                <w:color w:val="000000"/>
                <w:sz w:val="22"/>
                <w:szCs w:val="22"/>
              </w:rPr>
            </w:pPr>
            <w:r w:rsidRPr="004B7914">
              <w:rPr>
                <w:color w:val="000000"/>
                <w:sz w:val="22"/>
                <w:szCs w:val="22"/>
              </w:rPr>
              <w:t>5908</w:t>
            </w:r>
          </w:p>
        </w:tc>
        <w:tc>
          <w:tcPr>
            <w:tcW w:w="1339" w:type="dxa"/>
            <w:shd w:val="clear" w:color="auto" w:fill="auto"/>
          </w:tcPr>
          <w:p w:rsidR="004B7914" w:rsidRPr="00773522" w:rsidRDefault="00A35676" w:rsidP="00A35676">
            <w:pPr>
              <w:ind w:left="-88" w:right="-137"/>
              <w:rPr>
                <w:color w:val="000000"/>
                <w:sz w:val="22"/>
                <w:szCs w:val="22"/>
              </w:rPr>
            </w:pPr>
            <w:r>
              <w:rPr>
                <w:color w:val="000000"/>
                <w:sz w:val="22"/>
                <w:szCs w:val="22"/>
              </w:rPr>
              <w:t xml:space="preserve"> </w:t>
            </w:r>
            <w:r w:rsidR="004B7914" w:rsidRPr="00773522">
              <w:rPr>
                <w:color w:val="000000"/>
                <w:sz w:val="22"/>
                <w:szCs w:val="22"/>
              </w:rPr>
              <w:t>43.21.10.290</w:t>
            </w:r>
          </w:p>
        </w:tc>
        <w:tc>
          <w:tcPr>
            <w:tcW w:w="1520" w:type="dxa"/>
            <w:vMerge/>
          </w:tcPr>
          <w:p w:rsidR="004B7914" w:rsidRPr="00DF724D" w:rsidRDefault="004B7914" w:rsidP="00BD303D">
            <w:pPr>
              <w:jc w:val="center"/>
              <w:rPr>
                <w:color w:val="000000"/>
              </w:rPr>
            </w:pPr>
          </w:p>
        </w:tc>
      </w:tr>
    </w:tbl>
    <w:p w:rsidR="00DF724D" w:rsidRPr="001A4011" w:rsidRDefault="00DF724D" w:rsidP="00DF724D">
      <w:pPr>
        <w:keepNext/>
        <w:spacing w:before="240" w:after="120"/>
        <w:ind w:left="284"/>
        <w:jc w:val="right"/>
        <w:outlineLvl w:val="0"/>
        <w:rPr>
          <w:bCs/>
          <w:sz w:val="26"/>
          <w:szCs w:val="26"/>
          <w:lang w:eastAsia="x-none"/>
        </w:rPr>
      </w:pPr>
      <w:bookmarkStart w:id="84" w:name="_Toc204610249"/>
      <w:r w:rsidRPr="009B25D3">
        <w:rPr>
          <w:bCs/>
          <w:sz w:val="26"/>
          <w:szCs w:val="26"/>
          <w:lang w:val="x-none" w:eastAsia="x-none"/>
        </w:rPr>
        <w:lastRenderedPageBreak/>
        <w:t xml:space="preserve">Приложение </w:t>
      </w:r>
      <w:bookmarkEnd w:id="84"/>
      <w:r w:rsidR="007C1C0C">
        <w:rPr>
          <w:bCs/>
          <w:sz w:val="26"/>
          <w:szCs w:val="26"/>
          <w:lang w:eastAsia="x-none"/>
        </w:rPr>
        <w:t>3</w:t>
      </w:r>
    </w:p>
    <w:p w:rsidR="00DF724D" w:rsidRPr="00CE2590" w:rsidRDefault="00DF724D" w:rsidP="00DF724D">
      <w:pPr>
        <w:ind w:firstLine="709"/>
        <w:jc w:val="right"/>
        <w:rPr>
          <w:spacing w:val="-5"/>
          <w:sz w:val="26"/>
          <w:szCs w:val="26"/>
        </w:rPr>
      </w:pPr>
      <w:r w:rsidRPr="00CE2590">
        <w:rPr>
          <w:spacing w:val="-5"/>
          <w:sz w:val="26"/>
          <w:szCs w:val="26"/>
        </w:rPr>
        <w:t>к техническому заданию</w:t>
      </w:r>
    </w:p>
    <w:p w:rsidR="00DF724D" w:rsidRPr="002563C1" w:rsidRDefault="00DF724D" w:rsidP="00DF724D">
      <w:pPr>
        <w:ind w:firstLine="709"/>
        <w:jc w:val="right"/>
      </w:pPr>
    </w:p>
    <w:p w:rsidR="00DF724D" w:rsidRPr="002563C1" w:rsidRDefault="00DF724D" w:rsidP="00DF724D">
      <w:pPr>
        <w:ind w:firstLine="709"/>
        <w:jc w:val="right"/>
      </w:pPr>
    </w:p>
    <w:p w:rsidR="00DF724D" w:rsidRDefault="00DF724D" w:rsidP="00DF724D">
      <w:pPr>
        <w:ind w:firstLine="709"/>
        <w:jc w:val="center"/>
        <w:rPr>
          <w:sz w:val="26"/>
          <w:szCs w:val="26"/>
        </w:rPr>
      </w:pPr>
      <w:r>
        <w:rPr>
          <w:sz w:val="26"/>
          <w:szCs w:val="26"/>
        </w:rPr>
        <w:t>Перечень объектов электросетевого хозяйства и точек учета для установки/замены интеллектуальных приборов учета электроэнергии</w:t>
      </w:r>
    </w:p>
    <w:p w:rsidR="00DF724D" w:rsidRPr="002563C1" w:rsidRDefault="00DF724D" w:rsidP="00DF724D">
      <w:pPr>
        <w:ind w:firstLine="709"/>
        <w:jc w:val="both"/>
        <w:rPr>
          <w:sz w:val="28"/>
          <w:szCs w:val="28"/>
        </w:rPr>
      </w:pPr>
      <w:r w:rsidRPr="002563C1">
        <w:rPr>
          <w:sz w:val="28"/>
          <w:szCs w:val="28"/>
        </w:rPr>
        <w:t xml:space="preserve"> </w:t>
      </w:r>
    </w:p>
    <w:p w:rsidR="00DF724D" w:rsidRPr="002563C1" w:rsidRDefault="00DF724D" w:rsidP="00DF724D">
      <w:pPr>
        <w:ind w:firstLine="709"/>
        <w:jc w:val="center"/>
      </w:pPr>
      <w:r w:rsidRPr="002563C1">
        <w:t xml:space="preserve">(приложение № </w:t>
      </w:r>
      <w:r w:rsidR="007C1C0C">
        <w:t xml:space="preserve">3 </w:t>
      </w:r>
      <w:r w:rsidRPr="002563C1">
        <w:t>размещено отдельно в составе конкурсной документации)</w:t>
      </w:r>
    </w:p>
    <w:p w:rsidR="00DF724D" w:rsidRDefault="00DF724D" w:rsidP="00B23A2B">
      <w:pPr>
        <w:ind w:left="5529"/>
        <w:rPr>
          <w:sz w:val="26"/>
          <w:szCs w:val="26"/>
        </w:rPr>
        <w:sectPr w:rsidR="00DF724D" w:rsidSect="00DF724D">
          <w:pgSz w:w="11906" w:h="16838"/>
          <w:pgMar w:top="1134" w:right="709" w:bottom="851" w:left="1701" w:header="709" w:footer="709" w:gutter="0"/>
          <w:cols w:space="708"/>
          <w:titlePg/>
          <w:docGrid w:linePitch="360"/>
        </w:sectPr>
      </w:pPr>
    </w:p>
    <w:p w:rsidR="00AF3661" w:rsidRPr="0074289A" w:rsidRDefault="00AF3661" w:rsidP="00AF3661">
      <w:pPr>
        <w:keepNext/>
        <w:spacing w:before="240" w:after="120"/>
        <w:ind w:left="284"/>
        <w:jc w:val="right"/>
        <w:outlineLvl w:val="0"/>
        <w:rPr>
          <w:bCs/>
          <w:sz w:val="26"/>
          <w:szCs w:val="26"/>
          <w:lang w:eastAsia="x-none"/>
        </w:rPr>
      </w:pPr>
      <w:bookmarkStart w:id="85" w:name="_Toc204610250"/>
      <w:r w:rsidRPr="009B25D3">
        <w:rPr>
          <w:bCs/>
          <w:sz w:val="26"/>
          <w:szCs w:val="26"/>
          <w:lang w:val="x-none" w:eastAsia="x-none"/>
        </w:rPr>
        <w:lastRenderedPageBreak/>
        <w:t xml:space="preserve">Приложение </w:t>
      </w:r>
      <w:bookmarkEnd w:id="85"/>
      <w:r w:rsidR="007C1C0C">
        <w:rPr>
          <w:bCs/>
          <w:sz w:val="26"/>
          <w:szCs w:val="26"/>
          <w:lang w:eastAsia="x-none"/>
        </w:rPr>
        <w:t>4</w:t>
      </w:r>
    </w:p>
    <w:p w:rsidR="00AF3661" w:rsidRDefault="00AF3661" w:rsidP="00AF3661">
      <w:pPr>
        <w:ind w:firstLine="709"/>
        <w:jc w:val="right"/>
        <w:rPr>
          <w:spacing w:val="-5"/>
          <w:sz w:val="26"/>
          <w:szCs w:val="26"/>
        </w:rPr>
      </w:pPr>
      <w:r w:rsidRPr="00CE2590">
        <w:rPr>
          <w:spacing w:val="-5"/>
          <w:sz w:val="26"/>
          <w:szCs w:val="26"/>
        </w:rPr>
        <w:t>к техническому заданию</w:t>
      </w:r>
    </w:p>
    <w:p w:rsidR="007C1C0C" w:rsidRDefault="007C1C0C" w:rsidP="00AF3661">
      <w:pPr>
        <w:ind w:firstLine="709"/>
        <w:jc w:val="right"/>
        <w:rPr>
          <w:spacing w:val="-5"/>
          <w:sz w:val="26"/>
          <w:szCs w:val="26"/>
        </w:rPr>
      </w:pPr>
    </w:p>
    <w:p w:rsidR="007C1C0C" w:rsidRPr="00CE2590" w:rsidRDefault="007C1C0C" w:rsidP="007C1C0C">
      <w:pPr>
        <w:ind w:firstLine="709"/>
        <w:jc w:val="center"/>
        <w:rPr>
          <w:spacing w:val="-5"/>
          <w:sz w:val="26"/>
          <w:szCs w:val="26"/>
        </w:rPr>
      </w:pPr>
    </w:p>
    <w:p w:rsidR="007C1C0C" w:rsidRPr="007C1C0C" w:rsidRDefault="007C1C0C" w:rsidP="007C1C0C">
      <w:pPr>
        <w:ind w:firstLine="709"/>
        <w:jc w:val="both"/>
        <w:rPr>
          <w:sz w:val="26"/>
          <w:szCs w:val="26"/>
        </w:rPr>
      </w:pPr>
      <w:r w:rsidRPr="007C1C0C">
        <w:rPr>
          <w:sz w:val="26"/>
          <w:szCs w:val="26"/>
        </w:rPr>
        <w:t xml:space="preserve">Типовые </w:t>
      </w:r>
      <w:r>
        <w:rPr>
          <w:sz w:val="26"/>
          <w:szCs w:val="26"/>
        </w:rPr>
        <w:t xml:space="preserve"> </w:t>
      </w:r>
      <w:r w:rsidRPr="007C1C0C">
        <w:rPr>
          <w:sz w:val="26"/>
          <w:szCs w:val="26"/>
        </w:rPr>
        <w:t xml:space="preserve">технические </w:t>
      </w:r>
      <w:r>
        <w:rPr>
          <w:sz w:val="26"/>
          <w:szCs w:val="26"/>
        </w:rPr>
        <w:t xml:space="preserve"> </w:t>
      </w:r>
      <w:r w:rsidRPr="007C1C0C">
        <w:rPr>
          <w:sz w:val="26"/>
          <w:szCs w:val="26"/>
        </w:rPr>
        <w:t xml:space="preserve">решения </w:t>
      </w:r>
      <w:r>
        <w:rPr>
          <w:sz w:val="26"/>
          <w:szCs w:val="26"/>
        </w:rPr>
        <w:t xml:space="preserve"> </w:t>
      </w:r>
      <w:r w:rsidRPr="007C1C0C">
        <w:rPr>
          <w:sz w:val="26"/>
          <w:szCs w:val="26"/>
        </w:rPr>
        <w:t>по</w:t>
      </w:r>
      <w:r>
        <w:rPr>
          <w:sz w:val="26"/>
          <w:szCs w:val="26"/>
        </w:rPr>
        <w:t xml:space="preserve"> </w:t>
      </w:r>
      <w:r w:rsidRPr="007C1C0C">
        <w:rPr>
          <w:sz w:val="26"/>
          <w:szCs w:val="26"/>
        </w:rPr>
        <w:t xml:space="preserve"> организации</w:t>
      </w:r>
      <w:r>
        <w:rPr>
          <w:sz w:val="26"/>
          <w:szCs w:val="26"/>
        </w:rPr>
        <w:t xml:space="preserve"> </w:t>
      </w:r>
      <w:r w:rsidRPr="007C1C0C">
        <w:rPr>
          <w:sz w:val="26"/>
          <w:szCs w:val="26"/>
        </w:rPr>
        <w:t xml:space="preserve"> учета </w:t>
      </w:r>
      <w:r>
        <w:rPr>
          <w:sz w:val="26"/>
          <w:szCs w:val="26"/>
        </w:rPr>
        <w:t xml:space="preserve"> </w:t>
      </w:r>
      <w:r w:rsidRPr="007C1C0C">
        <w:rPr>
          <w:sz w:val="26"/>
          <w:szCs w:val="26"/>
        </w:rPr>
        <w:t>электроэнергии</w:t>
      </w:r>
    </w:p>
    <w:p w:rsidR="007C1C0C" w:rsidRPr="007C1C0C" w:rsidRDefault="007C1C0C" w:rsidP="007C1C0C">
      <w:pPr>
        <w:ind w:firstLine="709"/>
        <w:jc w:val="both"/>
        <w:rPr>
          <w:sz w:val="26"/>
          <w:szCs w:val="26"/>
        </w:rPr>
      </w:pPr>
    </w:p>
    <w:p w:rsidR="00AF3661" w:rsidRPr="002563C1" w:rsidRDefault="007C1C0C" w:rsidP="007C1C0C">
      <w:pPr>
        <w:ind w:firstLine="709"/>
        <w:jc w:val="both"/>
        <w:rPr>
          <w:sz w:val="26"/>
          <w:szCs w:val="26"/>
        </w:rPr>
      </w:pPr>
      <w:r w:rsidRPr="007C1C0C">
        <w:rPr>
          <w:sz w:val="26"/>
          <w:szCs w:val="26"/>
        </w:rPr>
        <w:t>(приложение № 4 размещено отдельно в составе конкурсной документации)</w:t>
      </w:r>
    </w:p>
    <w:p w:rsidR="00AF3661" w:rsidRDefault="00AF3661"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7C1C0C" w:rsidRDefault="007C1C0C" w:rsidP="00AF3661">
      <w:pPr>
        <w:tabs>
          <w:tab w:val="left" w:pos="1134"/>
        </w:tabs>
        <w:jc w:val="center"/>
        <w:rPr>
          <w:sz w:val="26"/>
          <w:szCs w:val="26"/>
        </w:rPr>
      </w:pPr>
    </w:p>
    <w:p w:rsidR="00FE218E" w:rsidRPr="00FE218E" w:rsidRDefault="00FE218E" w:rsidP="00FE218E">
      <w:pPr>
        <w:tabs>
          <w:tab w:val="left" w:pos="1134"/>
          <w:tab w:val="left" w:pos="6030"/>
        </w:tabs>
        <w:rPr>
          <w:sz w:val="26"/>
          <w:szCs w:val="26"/>
        </w:rPr>
      </w:pPr>
      <w:r>
        <w:rPr>
          <w:sz w:val="26"/>
          <w:szCs w:val="26"/>
        </w:rPr>
        <w:tab/>
      </w:r>
      <w:r>
        <w:rPr>
          <w:sz w:val="26"/>
          <w:szCs w:val="26"/>
        </w:rPr>
        <w:tab/>
      </w:r>
      <w:r w:rsidRPr="00FE218E">
        <w:rPr>
          <w:sz w:val="26"/>
          <w:szCs w:val="26"/>
        </w:rPr>
        <w:t>Приложение 5</w:t>
      </w:r>
    </w:p>
    <w:p w:rsidR="00FE218E" w:rsidRDefault="00FE218E" w:rsidP="00FE218E">
      <w:pPr>
        <w:tabs>
          <w:tab w:val="left" w:pos="1134"/>
          <w:tab w:val="left" w:pos="6030"/>
        </w:tabs>
        <w:rPr>
          <w:sz w:val="26"/>
          <w:szCs w:val="26"/>
        </w:rPr>
      </w:pPr>
      <w:r>
        <w:rPr>
          <w:sz w:val="26"/>
          <w:szCs w:val="26"/>
        </w:rPr>
        <w:tab/>
      </w:r>
      <w:r>
        <w:rPr>
          <w:sz w:val="26"/>
          <w:szCs w:val="26"/>
        </w:rPr>
        <w:tab/>
      </w:r>
      <w:r w:rsidRPr="00FE218E">
        <w:rPr>
          <w:sz w:val="26"/>
          <w:szCs w:val="26"/>
        </w:rPr>
        <w:t>к техническому заданию</w:t>
      </w:r>
    </w:p>
    <w:p w:rsidR="00FE218E" w:rsidRPr="00FE218E" w:rsidRDefault="00FE218E" w:rsidP="00FE218E">
      <w:pPr>
        <w:tabs>
          <w:tab w:val="left" w:pos="1134"/>
          <w:tab w:val="left" w:pos="6030"/>
        </w:tabs>
        <w:rPr>
          <w:sz w:val="26"/>
          <w:szCs w:val="26"/>
        </w:rPr>
      </w:pPr>
    </w:p>
    <w:p w:rsidR="00FE218E" w:rsidRPr="00FE218E" w:rsidRDefault="00FE218E" w:rsidP="00FE218E">
      <w:pPr>
        <w:tabs>
          <w:tab w:val="left" w:pos="1134"/>
          <w:tab w:val="left" w:pos="6030"/>
        </w:tabs>
        <w:jc w:val="center"/>
        <w:rPr>
          <w:sz w:val="26"/>
          <w:szCs w:val="26"/>
        </w:rPr>
      </w:pPr>
      <w:r w:rsidRPr="00FE218E">
        <w:rPr>
          <w:sz w:val="26"/>
          <w:szCs w:val="26"/>
        </w:rPr>
        <w:t>Регламент взаимодействия с подрядными организациями при организации</w:t>
      </w:r>
    </w:p>
    <w:p w:rsidR="00FE218E" w:rsidRDefault="00FE218E" w:rsidP="00FE218E">
      <w:pPr>
        <w:tabs>
          <w:tab w:val="left" w:pos="1134"/>
          <w:tab w:val="left" w:pos="6030"/>
        </w:tabs>
        <w:jc w:val="center"/>
        <w:rPr>
          <w:sz w:val="26"/>
          <w:szCs w:val="26"/>
        </w:rPr>
      </w:pPr>
      <w:r w:rsidRPr="00FE218E">
        <w:rPr>
          <w:sz w:val="26"/>
          <w:szCs w:val="26"/>
        </w:rPr>
        <w:t>интеллектуального учета электроэнергии в группе компаний «Россети»</w:t>
      </w:r>
    </w:p>
    <w:p w:rsidR="00FE218E" w:rsidRDefault="00FE218E" w:rsidP="00FE218E">
      <w:pPr>
        <w:tabs>
          <w:tab w:val="left" w:pos="1134"/>
          <w:tab w:val="left" w:pos="6030"/>
        </w:tabs>
        <w:jc w:val="center"/>
        <w:rPr>
          <w:sz w:val="26"/>
          <w:szCs w:val="26"/>
        </w:rPr>
      </w:pPr>
    </w:p>
    <w:p w:rsidR="00FE218E" w:rsidRPr="00FE218E" w:rsidRDefault="00FE218E" w:rsidP="00FE218E">
      <w:pPr>
        <w:tabs>
          <w:tab w:val="left" w:pos="1134"/>
          <w:tab w:val="left" w:pos="6030"/>
        </w:tabs>
        <w:rPr>
          <w:sz w:val="26"/>
          <w:szCs w:val="26"/>
        </w:rPr>
      </w:pPr>
    </w:p>
    <w:p w:rsidR="007C1C0C" w:rsidRDefault="00FE218E" w:rsidP="00FE218E">
      <w:pPr>
        <w:tabs>
          <w:tab w:val="left" w:pos="1134"/>
          <w:tab w:val="left" w:pos="6030"/>
        </w:tabs>
        <w:jc w:val="center"/>
        <w:rPr>
          <w:sz w:val="26"/>
          <w:szCs w:val="26"/>
        </w:rPr>
      </w:pPr>
      <w:r w:rsidRPr="00FE218E">
        <w:rPr>
          <w:sz w:val="26"/>
          <w:szCs w:val="26"/>
        </w:rPr>
        <w:t>(приложение № 5 размещено отдельно в составе конкурсной документации)</w:t>
      </w:r>
    </w:p>
    <w:p w:rsidR="007C1C0C" w:rsidRDefault="007C1C0C" w:rsidP="00FE218E">
      <w:pPr>
        <w:tabs>
          <w:tab w:val="left" w:pos="1134"/>
        </w:tabs>
        <w:jc w:val="center"/>
        <w:rPr>
          <w:sz w:val="26"/>
          <w:szCs w:val="26"/>
        </w:rPr>
      </w:pPr>
    </w:p>
    <w:p w:rsidR="007C1C0C" w:rsidRDefault="007C1C0C"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FE218E" w:rsidRDefault="00FE218E" w:rsidP="00FE218E">
      <w:pPr>
        <w:tabs>
          <w:tab w:val="left" w:pos="1134"/>
        </w:tabs>
        <w:ind w:left="1134"/>
        <w:jc w:val="cente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Pr>
          <w:sz w:val="26"/>
          <w:szCs w:val="26"/>
        </w:rPr>
        <w:tab/>
      </w:r>
      <w:r>
        <w:rPr>
          <w:sz w:val="26"/>
          <w:szCs w:val="26"/>
        </w:rPr>
        <w:tab/>
      </w:r>
      <w:r>
        <w:rPr>
          <w:sz w:val="26"/>
          <w:szCs w:val="26"/>
        </w:rPr>
        <w:tab/>
        <w:t xml:space="preserve">      </w:t>
      </w:r>
      <w:r w:rsidRPr="00FE218E">
        <w:rPr>
          <w:sz w:val="26"/>
          <w:szCs w:val="26"/>
        </w:rPr>
        <w:t>Приложение 6</w:t>
      </w:r>
    </w:p>
    <w:p w:rsidR="00FE218E" w:rsidRDefault="00FE218E" w:rsidP="00FE218E">
      <w:pPr>
        <w:tabs>
          <w:tab w:val="left" w:pos="1134"/>
        </w:tabs>
        <w:ind w:left="1134"/>
        <w:jc w:val="cente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FE218E">
        <w:rPr>
          <w:sz w:val="26"/>
          <w:szCs w:val="26"/>
        </w:rPr>
        <w:t xml:space="preserve"> к техническому заданию</w:t>
      </w:r>
    </w:p>
    <w:p w:rsidR="00FE218E" w:rsidRDefault="00FE218E" w:rsidP="00AF3661">
      <w:pPr>
        <w:tabs>
          <w:tab w:val="left" w:pos="1134"/>
        </w:tabs>
        <w:jc w:val="center"/>
        <w:rPr>
          <w:sz w:val="26"/>
          <w:szCs w:val="26"/>
        </w:rPr>
      </w:pPr>
    </w:p>
    <w:p w:rsidR="00FE218E" w:rsidRDefault="00FE218E" w:rsidP="00AF3661">
      <w:pPr>
        <w:tabs>
          <w:tab w:val="left" w:pos="1134"/>
        </w:tabs>
        <w:jc w:val="center"/>
        <w:rPr>
          <w:sz w:val="26"/>
          <w:szCs w:val="26"/>
        </w:rPr>
      </w:pPr>
    </w:p>
    <w:p w:rsidR="00AF3661" w:rsidRPr="002563C1" w:rsidRDefault="00AF3661" w:rsidP="00AF3661">
      <w:pPr>
        <w:tabs>
          <w:tab w:val="left" w:pos="1134"/>
        </w:tabs>
        <w:jc w:val="center"/>
        <w:rPr>
          <w:sz w:val="26"/>
          <w:szCs w:val="26"/>
        </w:rPr>
      </w:pPr>
      <w:r w:rsidRPr="002563C1">
        <w:rPr>
          <w:sz w:val="26"/>
          <w:szCs w:val="26"/>
        </w:rPr>
        <w:t>Формы монтажных таблиц</w:t>
      </w:r>
    </w:p>
    <w:p w:rsidR="00AF3661" w:rsidRPr="002563C1" w:rsidRDefault="00AF3661" w:rsidP="00AF3661">
      <w:pPr>
        <w:tabs>
          <w:tab w:val="left" w:pos="1134"/>
        </w:tabs>
        <w:jc w:val="center"/>
        <w:rPr>
          <w:sz w:val="26"/>
          <w:szCs w:val="26"/>
        </w:rPr>
      </w:pPr>
    </w:p>
    <w:p w:rsidR="00AF3661" w:rsidRDefault="00AF3661" w:rsidP="00AF3661">
      <w:pPr>
        <w:tabs>
          <w:tab w:val="left" w:pos="1134"/>
        </w:tabs>
        <w:jc w:val="center"/>
        <w:rPr>
          <w:sz w:val="26"/>
          <w:szCs w:val="26"/>
        </w:rPr>
      </w:pPr>
      <w:r w:rsidRPr="002563C1">
        <w:rPr>
          <w:sz w:val="26"/>
          <w:szCs w:val="26"/>
        </w:rPr>
        <w:t>(приложение №</w:t>
      </w:r>
      <w:r w:rsidR="00FE218E">
        <w:rPr>
          <w:sz w:val="26"/>
          <w:szCs w:val="26"/>
        </w:rPr>
        <w:t>6</w:t>
      </w:r>
      <w:r w:rsidRPr="002563C1">
        <w:rPr>
          <w:sz w:val="26"/>
          <w:szCs w:val="26"/>
        </w:rPr>
        <w:t xml:space="preserve"> размещено отдельно в составе конкурсной документации)</w:t>
      </w: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E1569B" w:rsidRDefault="00E1569B" w:rsidP="00AF3661">
      <w:pPr>
        <w:tabs>
          <w:tab w:val="left" w:pos="1134"/>
        </w:tabs>
        <w:jc w:val="center"/>
        <w:rPr>
          <w:sz w:val="26"/>
          <w:szCs w:val="26"/>
        </w:rPr>
      </w:pPr>
    </w:p>
    <w:p w:rsidR="00DC2E01" w:rsidRDefault="00DC2E01" w:rsidP="00AF3661">
      <w:pPr>
        <w:tabs>
          <w:tab w:val="left" w:pos="1134"/>
        </w:tabs>
        <w:jc w:val="center"/>
        <w:rPr>
          <w:sz w:val="26"/>
          <w:szCs w:val="26"/>
        </w:rPr>
      </w:pPr>
    </w:p>
    <w:p w:rsidR="00E1569B" w:rsidRPr="00E1569B" w:rsidRDefault="00E1569B" w:rsidP="00E1569B">
      <w:pPr>
        <w:tabs>
          <w:tab w:val="left" w:pos="1134"/>
        </w:tabs>
        <w:jc w:val="right"/>
        <w:rPr>
          <w:sz w:val="26"/>
          <w:szCs w:val="26"/>
        </w:rPr>
      </w:pPr>
      <w:r w:rsidRPr="00E1569B">
        <w:rPr>
          <w:sz w:val="26"/>
          <w:szCs w:val="26"/>
        </w:rPr>
        <w:lastRenderedPageBreak/>
        <w:t>Приложение №7</w:t>
      </w:r>
    </w:p>
    <w:p w:rsidR="00E1569B" w:rsidRDefault="00E1569B" w:rsidP="00E1569B">
      <w:pPr>
        <w:tabs>
          <w:tab w:val="left" w:pos="1134"/>
        </w:tabs>
        <w:jc w:val="right"/>
        <w:rPr>
          <w:sz w:val="26"/>
          <w:szCs w:val="26"/>
        </w:rPr>
      </w:pPr>
      <w:r w:rsidRPr="00E1569B">
        <w:rPr>
          <w:sz w:val="26"/>
          <w:szCs w:val="26"/>
        </w:rPr>
        <w:t>к техническому заданию</w:t>
      </w:r>
    </w:p>
    <w:p w:rsidR="00E1569B" w:rsidRDefault="00E1569B" w:rsidP="00E1569B">
      <w:pPr>
        <w:tabs>
          <w:tab w:val="left" w:pos="1134"/>
        </w:tabs>
        <w:jc w:val="right"/>
        <w:rPr>
          <w:sz w:val="26"/>
          <w:szCs w:val="26"/>
        </w:rPr>
      </w:pPr>
    </w:p>
    <w:p w:rsidR="00E1569B" w:rsidRDefault="00E1569B" w:rsidP="00E1569B">
      <w:pPr>
        <w:tabs>
          <w:tab w:val="left" w:pos="1134"/>
        </w:tabs>
        <w:jc w:val="right"/>
        <w:rPr>
          <w:sz w:val="26"/>
          <w:szCs w:val="26"/>
        </w:rPr>
      </w:pPr>
    </w:p>
    <w:p w:rsidR="00E1569B" w:rsidRPr="00E1569B" w:rsidRDefault="00E1569B" w:rsidP="00E1569B">
      <w:pPr>
        <w:tabs>
          <w:tab w:val="left" w:pos="1134"/>
        </w:tabs>
        <w:jc w:val="right"/>
        <w:rPr>
          <w:sz w:val="26"/>
          <w:szCs w:val="26"/>
        </w:rPr>
      </w:pPr>
      <w:bookmarkStart w:id="86" w:name="_GoBack"/>
      <w:bookmarkEnd w:id="86"/>
    </w:p>
    <w:p w:rsidR="00E1569B" w:rsidRPr="00E1569B" w:rsidRDefault="00E1569B" w:rsidP="00E1569B">
      <w:pPr>
        <w:tabs>
          <w:tab w:val="left" w:pos="1134"/>
        </w:tabs>
        <w:jc w:val="center"/>
        <w:rPr>
          <w:b/>
          <w:sz w:val="26"/>
          <w:szCs w:val="26"/>
        </w:rPr>
      </w:pPr>
      <w:r w:rsidRPr="00E1569B">
        <w:rPr>
          <w:b/>
          <w:sz w:val="26"/>
          <w:szCs w:val="26"/>
        </w:rPr>
        <w:t>Методические указания</w:t>
      </w:r>
    </w:p>
    <w:p w:rsidR="00E1569B" w:rsidRPr="00E1569B" w:rsidRDefault="00E1569B" w:rsidP="00E1569B">
      <w:pPr>
        <w:tabs>
          <w:tab w:val="left" w:pos="1134"/>
        </w:tabs>
        <w:jc w:val="center"/>
        <w:rPr>
          <w:b/>
          <w:sz w:val="26"/>
          <w:szCs w:val="26"/>
        </w:rPr>
      </w:pPr>
      <w:r w:rsidRPr="00E1569B">
        <w:rPr>
          <w:b/>
          <w:sz w:val="26"/>
          <w:szCs w:val="26"/>
        </w:rPr>
        <w:t>«Порядок работы ПАО «Россети Центр», ПАО «Россети Центр и Приволжье»</w:t>
      </w:r>
    </w:p>
    <w:p w:rsidR="00E1569B" w:rsidRPr="00E1569B" w:rsidRDefault="00E1569B" w:rsidP="00E1569B">
      <w:pPr>
        <w:tabs>
          <w:tab w:val="left" w:pos="1134"/>
        </w:tabs>
        <w:jc w:val="center"/>
        <w:rPr>
          <w:b/>
          <w:sz w:val="26"/>
          <w:szCs w:val="26"/>
        </w:rPr>
      </w:pPr>
      <w:r w:rsidRPr="00E1569B">
        <w:rPr>
          <w:b/>
          <w:sz w:val="26"/>
          <w:szCs w:val="26"/>
        </w:rPr>
        <w:t>с компонентами интеллектуальных систем учета электроэнергии, вышедшими</w:t>
      </w:r>
    </w:p>
    <w:p w:rsidR="00E1569B" w:rsidRPr="00E1569B" w:rsidRDefault="00E1569B" w:rsidP="00E1569B">
      <w:pPr>
        <w:tabs>
          <w:tab w:val="left" w:pos="1134"/>
        </w:tabs>
        <w:jc w:val="center"/>
        <w:rPr>
          <w:b/>
          <w:sz w:val="26"/>
          <w:szCs w:val="26"/>
        </w:rPr>
      </w:pPr>
      <w:r w:rsidRPr="00E1569B">
        <w:rPr>
          <w:b/>
          <w:sz w:val="26"/>
          <w:szCs w:val="26"/>
        </w:rPr>
        <w:t>из строя в период действия гарантийных обязательств»</w:t>
      </w:r>
    </w:p>
    <w:p w:rsidR="00E1569B" w:rsidRPr="00E1569B" w:rsidRDefault="00E1569B" w:rsidP="00E1569B">
      <w:pPr>
        <w:tabs>
          <w:tab w:val="left" w:pos="1134"/>
        </w:tabs>
        <w:jc w:val="center"/>
        <w:rPr>
          <w:sz w:val="26"/>
          <w:szCs w:val="26"/>
        </w:rPr>
      </w:pPr>
    </w:p>
    <w:p w:rsidR="00DC2E01" w:rsidRDefault="00E1569B" w:rsidP="00E1569B">
      <w:pPr>
        <w:tabs>
          <w:tab w:val="left" w:pos="1134"/>
        </w:tabs>
        <w:jc w:val="center"/>
        <w:rPr>
          <w:sz w:val="26"/>
          <w:szCs w:val="26"/>
        </w:rPr>
      </w:pPr>
      <w:r w:rsidRPr="00E1569B">
        <w:rPr>
          <w:sz w:val="26"/>
          <w:szCs w:val="26"/>
        </w:rPr>
        <w:t>(приложение № 7 размещено отдельно в составе конкурсной документации)</w:t>
      </w: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p w:rsidR="00DC2E01" w:rsidRDefault="00DC2E01" w:rsidP="00AF3661">
      <w:pPr>
        <w:tabs>
          <w:tab w:val="left" w:pos="1134"/>
        </w:tabs>
        <w:jc w:val="center"/>
        <w:rPr>
          <w:sz w:val="26"/>
          <w:szCs w:val="26"/>
        </w:rPr>
      </w:pPr>
    </w:p>
    <w:sectPr w:rsidR="00DC2E01" w:rsidSect="00324AA1">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6BC" w:rsidRDefault="000226BC">
      <w:r>
        <w:separator/>
      </w:r>
    </w:p>
  </w:endnote>
  <w:endnote w:type="continuationSeparator" w:id="0">
    <w:p w:rsidR="000226BC" w:rsidRDefault="0002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CYR">
    <w:altName w:val="Times New Roman"/>
    <w:panose1 w:val="02020603050405020304"/>
    <w:charset w:val="CC"/>
    <w:family w:val="roman"/>
    <w:pitch w:val="variable"/>
    <w:sig w:usb0="E0002EFF" w:usb1="C000785B" w:usb2="00000009" w:usb3="00000000" w:csb0="000001FF" w:csb1="00000000"/>
  </w:font>
  <w:font w:name="OfficinaSansC">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6BC" w:rsidRDefault="000226BC">
      <w:r>
        <w:separator/>
      </w:r>
    </w:p>
  </w:footnote>
  <w:footnote w:type="continuationSeparator" w:id="0">
    <w:p w:rsidR="000226BC" w:rsidRDefault="00022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0102121"/>
      <w:docPartObj>
        <w:docPartGallery w:val="Page Numbers (Top of Page)"/>
        <w:docPartUnique/>
      </w:docPartObj>
    </w:sdtPr>
    <w:sdtContent>
      <w:p w:rsidR="000226BC" w:rsidRDefault="000226BC">
        <w:pPr>
          <w:pStyle w:val="100002"/>
          <w:jc w:val="center"/>
        </w:pPr>
        <w:r>
          <w:fldChar w:fldCharType="begin"/>
        </w:r>
        <w:r>
          <w:instrText>PAGE   \* MERGEFORMAT</w:instrText>
        </w:r>
        <w:r>
          <w:fldChar w:fldCharType="separate"/>
        </w:r>
        <w:r w:rsidR="00E1569B">
          <w:rPr>
            <w:noProof/>
          </w:rPr>
          <w:t>43</w:t>
        </w:r>
        <w:r>
          <w:fldChar w:fldCharType="end"/>
        </w:r>
      </w:p>
    </w:sdtContent>
  </w:sdt>
  <w:p w:rsidR="000226BC" w:rsidRDefault="000226BC">
    <w:pPr>
      <w:pStyle w:val="10000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C7C3"/>
    <w:multiLevelType w:val="hybridMultilevel"/>
    <w:tmpl w:val="00000000"/>
    <w:lvl w:ilvl="0" w:tplc="83D86CC0">
      <w:start w:val="1"/>
      <w:numFmt w:val="bullet"/>
      <w:lvlText w:val=""/>
      <w:lvlJc w:val="left"/>
      <w:pPr>
        <w:ind w:left="1429" w:hanging="360"/>
      </w:pPr>
      <w:rPr>
        <w:rFonts w:ascii="Symbol" w:hAnsi="Symbol"/>
        <w:color w:val="000000"/>
      </w:rPr>
    </w:lvl>
    <w:lvl w:ilvl="1" w:tplc="6EF4015A">
      <w:start w:val="4"/>
      <w:numFmt w:val="bullet"/>
      <w:lvlText w:val="-"/>
      <w:lvlJc w:val="left"/>
      <w:pPr>
        <w:ind w:left="2734" w:hanging="945"/>
      </w:pPr>
      <w:rPr>
        <w:rFonts w:ascii="Times New Roman" w:eastAsia="Times New Roman" w:hAnsi="Times New Roman" w:cs="Times New Roman"/>
        <w:color w:val="000000"/>
      </w:rPr>
    </w:lvl>
    <w:lvl w:ilvl="2" w:tplc="494A1564">
      <w:start w:val="1"/>
      <w:numFmt w:val="bullet"/>
      <w:lvlText w:val=""/>
      <w:lvlJc w:val="left"/>
      <w:pPr>
        <w:ind w:left="2869" w:hanging="360"/>
      </w:pPr>
      <w:rPr>
        <w:rFonts w:ascii="Wingdings" w:hAnsi="Wingdings"/>
      </w:rPr>
    </w:lvl>
    <w:lvl w:ilvl="3" w:tplc="EFF63D08">
      <w:start w:val="1"/>
      <w:numFmt w:val="bullet"/>
      <w:lvlText w:val=""/>
      <w:lvlJc w:val="left"/>
      <w:pPr>
        <w:ind w:left="3589" w:hanging="360"/>
      </w:pPr>
      <w:rPr>
        <w:rFonts w:ascii="Symbol" w:hAnsi="Symbol"/>
      </w:rPr>
    </w:lvl>
    <w:lvl w:ilvl="4" w:tplc="A694F994">
      <w:start w:val="1"/>
      <w:numFmt w:val="bullet"/>
      <w:lvlText w:val="o"/>
      <w:lvlJc w:val="left"/>
      <w:pPr>
        <w:ind w:left="4309" w:hanging="360"/>
      </w:pPr>
      <w:rPr>
        <w:rFonts w:ascii="Courier New" w:hAnsi="Courier New" w:cs="Courier New"/>
      </w:rPr>
    </w:lvl>
    <w:lvl w:ilvl="5" w:tplc="6EC4AE30">
      <w:start w:val="1"/>
      <w:numFmt w:val="bullet"/>
      <w:lvlText w:val=""/>
      <w:lvlJc w:val="left"/>
      <w:pPr>
        <w:ind w:left="5029" w:hanging="360"/>
      </w:pPr>
      <w:rPr>
        <w:rFonts w:ascii="Wingdings" w:hAnsi="Wingdings"/>
      </w:rPr>
    </w:lvl>
    <w:lvl w:ilvl="6" w:tplc="096CC67A">
      <w:start w:val="1"/>
      <w:numFmt w:val="bullet"/>
      <w:lvlText w:val=""/>
      <w:lvlJc w:val="left"/>
      <w:pPr>
        <w:ind w:left="5749" w:hanging="360"/>
      </w:pPr>
      <w:rPr>
        <w:rFonts w:ascii="Symbol" w:hAnsi="Symbol"/>
      </w:rPr>
    </w:lvl>
    <w:lvl w:ilvl="7" w:tplc="BFB05572">
      <w:start w:val="1"/>
      <w:numFmt w:val="bullet"/>
      <w:lvlText w:val="o"/>
      <w:lvlJc w:val="left"/>
      <w:pPr>
        <w:ind w:left="6469" w:hanging="360"/>
      </w:pPr>
      <w:rPr>
        <w:rFonts w:ascii="Courier New" w:hAnsi="Courier New" w:cs="Courier New"/>
      </w:rPr>
    </w:lvl>
    <w:lvl w:ilvl="8" w:tplc="794E2CF8">
      <w:start w:val="1"/>
      <w:numFmt w:val="bullet"/>
      <w:lvlText w:val=""/>
      <w:lvlJc w:val="left"/>
      <w:pPr>
        <w:ind w:left="7189" w:hanging="360"/>
      </w:pPr>
      <w:rPr>
        <w:rFonts w:ascii="Wingdings" w:hAnsi="Wingdings"/>
      </w:rPr>
    </w:lvl>
  </w:abstractNum>
  <w:abstractNum w:abstractNumId="1" w15:restartNumberingAfterBreak="0">
    <w:nsid w:val="04FB08DD"/>
    <w:multiLevelType w:val="multilevel"/>
    <w:tmpl w:val="013CCC26"/>
    <w:lvl w:ilvl="0">
      <w:start w:val="2"/>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5BA88D2"/>
    <w:multiLevelType w:val="hybridMultilevel"/>
    <w:tmpl w:val="00000000"/>
    <w:lvl w:ilvl="0" w:tplc="D644A9B6">
      <w:start w:val="4"/>
      <w:numFmt w:val="bullet"/>
      <w:lvlText w:val="-"/>
      <w:lvlJc w:val="left"/>
      <w:pPr>
        <w:ind w:left="1353" w:hanging="360"/>
      </w:pPr>
      <w:rPr>
        <w:rFonts w:ascii="Times New Roman" w:eastAsia="Times New Roman" w:hAnsi="Times New Roman" w:cs="Times New Roman" w:hint="default"/>
        <w:color w:val="auto"/>
      </w:rPr>
    </w:lvl>
    <w:lvl w:ilvl="1" w:tplc="1EEA6DC6">
      <w:start w:val="1"/>
      <w:numFmt w:val="bullet"/>
      <w:lvlText w:val="o"/>
      <w:lvlJc w:val="left"/>
      <w:pPr>
        <w:ind w:left="1156" w:hanging="360"/>
      </w:pPr>
      <w:rPr>
        <w:rFonts w:ascii="Courier New" w:hAnsi="Courier New" w:cs="Courier New" w:hint="default"/>
      </w:rPr>
    </w:lvl>
    <w:lvl w:ilvl="2" w:tplc="B2808F3C">
      <w:start w:val="1"/>
      <w:numFmt w:val="bullet"/>
      <w:lvlText w:val=""/>
      <w:lvlJc w:val="left"/>
      <w:pPr>
        <w:ind w:left="1876" w:hanging="360"/>
      </w:pPr>
      <w:rPr>
        <w:rFonts w:ascii="Wingdings" w:hAnsi="Wingdings" w:hint="default"/>
      </w:rPr>
    </w:lvl>
    <w:lvl w:ilvl="3" w:tplc="58F2C654">
      <w:start w:val="1"/>
      <w:numFmt w:val="bullet"/>
      <w:lvlText w:val=""/>
      <w:lvlJc w:val="left"/>
      <w:pPr>
        <w:ind w:left="2596" w:hanging="360"/>
      </w:pPr>
      <w:rPr>
        <w:rFonts w:ascii="Symbol" w:hAnsi="Symbol" w:hint="default"/>
      </w:rPr>
    </w:lvl>
    <w:lvl w:ilvl="4" w:tplc="19C27CBC">
      <w:start w:val="1"/>
      <w:numFmt w:val="bullet"/>
      <w:lvlText w:val="o"/>
      <w:lvlJc w:val="left"/>
      <w:pPr>
        <w:ind w:left="3316" w:hanging="360"/>
      </w:pPr>
      <w:rPr>
        <w:rFonts w:ascii="Courier New" w:hAnsi="Courier New" w:cs="Courier New" w:hint="default"/>
      </w:rPr>
    </w:lvl>
    <w:lvl w:ilvl="5" w:tplc="A73E608A">
      <w:start w:val="1"/>
      <w:numFmt w:val="bullet"/>
      <w:lvlText w:val=""/>
      <w:lvlJc w:val="left"/>
      <w:pPr>
        <w:ind w:left="4036" w:hanging="360"/>
      </w:pPr>
      <w:rPr>
        <w:rFonts w:ascii="Wingdings" w:hAnsi="Wingdings" w:hint="default"/>
      </w:rPr>
    </w:lvl>
    <w:lvl w:ilvl="6" w:tplc="03F4FB84">
      <w:start w:val="1"/>
      <w:numFmt w:val="bullet"/>
      <w:lvlText w:val=""/>
      <w:lvlJc w:val="left"/>
      <w:pPr>
        <w:ind w:left="4756" w:hanging="360"/>
      </w:pPr>
      <w:rPr>
        <w:rFonts w:ascii="Symbol" w:hAnsi="Symbol" w:hint="default"/>
      </w:rPr>
    </w:lvl>
    <w:lvl w:ilvl="7" w:tplc="8B0CC312">
      <w:start w:val="1"/>
      <w:numFmt w:val="bullet"/>
      <w:lvlText w:val="o"/>
      <w:lvlJc w:val="left"/>
      <w:pPr>
        <w:ind w:left="5476" w:hanging="360"/>
      </w:pPr>
      <w:rPr>
        <w:rFonts w:ascii="Courier New" w:hAnsi="Courier New" w:cs="Courier New" w:hint="default"/>
      </w:rPr>
    </w:lvl>
    <w:lvl w:ilvl="8" w:tplc="0E7035E6">
      <w:start w:val="1"/>
      <w:numFmt w:val="bullet"/>
      <w:lvlText w:val=""/>
      <w:lvlJc w:val="left"/>
      <w:pPr>
        <w:ind w:left="6196" w:hanging="360"/>
      </w:pPr>
      <w:rPr>
        <w:rFonts w:ascii="Wingdings" w:hAnsi="Wingdings" w:hint="default"/>
      </w:rPr>
    </w:lvl>
  </w:abstractNum>
  <w:abstractNum w:abstractNumId="3" w15:restartNumberingAfterBreak="0">
    <w:nsid w:val="0A9A074F"/>
    <w:multiLevelType w:val="hybridMultilevel"/>
    <w:tmpl w:val="00000000"/>
    <w:lvl w:ilvl="0" w:tplc="1DC2F738">
      <w:start w:val="4"/>
      <w:numFmt w:val="bullet"/>
      <w:lvlText w:val="-"/>
      <w:lvlJc w:val="left"/>
      <w:pPr>
        <w:ind w:left="1069" w:hanging="360"/>
      </w:pPr>
      <w:rPr>
        <w:rFonts w:ascii="Times New Roman" w:eastAsia="Times New Roman" w:hAnsi="Times New Roman" w:cs="Times New Roman"/>
      </w:rPr>
    </w:lvl>
    <w:lvl w:ilvl="1" w:tplc="A5C02364">
      <w:start w:val="1"/>
      <w:numFmt w:val="bullet"/>
      <w:lvlText w:val="o"/>
      <w:lvlJc w:val="left"/>
      <w:pPr>
        <w:ind w:left="1789" w:hanging="360"/>
      </w:pPr>
      <w:rPr>
        <w:rFonts w:ascii="Courier New" w:hAnsi="Courier New" w:cs="Courier New"/>
      </w:rPr>
    </w:lvl>
    <w:lvl w:ilvl="2" w:tplc="FCFE4566">
      <w:start w:val="1"/>
      <w:numFmt w:val="bullet"/>
      <w:lvlText w:val=""/>
      <w:lvlJc w:val="left"/>
      <w:pPr>
        <w:ind w:left="2509" w:hanging="360"/>
      </w:pPr>
      <w:rPr>
        <w:rFonts w:ascii="Wingdings" w:hAnsi="Wingdings"/>
      </w:rPr>
    </w:lvl>
    <w:lvl w:ilvl="3" w:tplc="F0A82212">
      <w:start w:val="1"/>
      <w:numFmt w:val="bullet"/>
      <w:lvlText w:val=""/>
      <w:lvlJc w:val="left"/>
      <w:pPr>
        <w:ind w:left="3229" w:hanging="360"/>
      </w:pPr>
      <w:rPr>
        <w:rFonts w:ascii="Symbol" w:hAnsi="Symbol"/>
      </w:rPr>
    </w:lvl>
    <w:lvl w:ilvl="4" w:tplc="74C0706C">
      <w:start w:val="1"/>
      <w:numFmt w:val="bullet"/>
      <w:lvlText w:val="o"/>
      <w:lvlJc w:val="left"/>
      <w:pPr>
        <w:ind w:left="3949" w:hanging="360"/>
      </w:pPr>
      <w:rPr>
        <w:rFonts w:ascii="Courier New" w:hAnsi="Courier New" w:cs="Courier New"/>
      </w:rPr>
    </w:lvl>
    <w:lvl w:ilvl="5" w:tplc="50206FC0">
      <w:start w:val="1"/>
      <w:numFmt w:val="bullet"/>
      <w:lvlText w:val=""/>
      <w:lvlJc w:val="left"/>
      <w:pPr>
        <w:ind w:left="4669" w:hanging="360"/>
      </w:pPr>
      <w:rPr>
        <w:rFonts w:ascii="Wingdings" w:hAnsi="Wingdings"/>
      </w:rPr>
    </w:lvl>
    <w:lvl w:ilvl="6" w:tplc="7F683ED0">
      <w:start w:val="1"/>
      <w:numFmt w:val="bullet"/>
      <w:lvlText w:val=""/>
      <w:lvlJc w:val="left"/>
      <w:pPr>
        <w:ind w:left="5389" w:hanging="360"/>
      </w:pPr>
      <w:rPr>
        <w:rFonts w:ascii="Symbol" w:hAnsi="Symbol"/>
      </w:rPr>
    </w:lvl>
    <w:lvl w:ilvl="7" w:tplc="218076FA">
      <w:start w:val="1"/>
      <w:numFmt w:val="bullet"/>
      <w:lvlText w:val="o"/>
      <w:lvlJc w:val="left"/>
      <w:pPr>
        <w:ind w:left="6109" w:hanging="360"/>
      </w:pPr>
      <w:rPr>
        <w:rFonts w:ascii="Courier New" w:hAnsi="Courier New" w:cs="Courier New"/>
      </w:rPr>
    </w:lvl>
    <w:lvl w:ilvl="8" w:tplc="F19C8BB0">
      <w:start w:val="1"/>
      <w:numFmt w:val="bullet"/>
      <w:lvlText w:val=""/>
      <w:lvlJc w:val="left"/>
      <w:pPr>
        <w:ind w:left="6829" w:hanging="360"/>
      </w:pPr>
      <w:rPr>
        <w:rFonts w:ascii="Wingdings" w:hAnsi="Wingdings"/>
      </w:rPr>
    </w:lvl>
  </w:abstractNum>
  <w:abstractNum w:abstractNumId="4" w15:restartNumberingAfterBreak="0">
    <w:nsid w:val="0CAB4EA4"/>
    <w:multiLevelType w:val="hybridMultilevel"/>
    <w:tmpl w:val="00000000"/>
    <w:lvl w:ilvl="0" w:tplc="0B46EB40">
      <w:start w:val="4"/>
      <w:numFmt w:val="bullet"/>
      <w:lvlText w:val="-"/>
      <w:lvlJc w:val="left"/>
      <w:pPr>
        <w:tabs>
          <w:tab w:val="num" w:pos="720"/>
        </w:tabs>
        <w:ind w:left="720" w:hanging="360"/>
      </w:pPr>
      <w:rPr>
        <w:rFonts w:ascii="Times New Roman" w:eastAsia="Times New Roman" w:hAnsi="Times New Roman" w:cs="Times New Roman"/>
      </w:rPr>
    </w:lvl>
    <w:lvl w:ilvl="1" w:tplc="999A1CBE">
      <w:start w:val="1"/>
      <w:numFmt w:val="bullet"/>
      <w:lvlText w:val="o"/>
      <w:lvlJc w:val="left"/>
      <w:pPr>
        <w:tabs>
          <w:tab w:val="num" w:pos="1440"/>
        </w:tabs>
        <w:ind w:left="1440" w:hanging="360"/>
      </w:pPr>
      <w:rPr>
        <w:rFonts w:ascii="Courier New" w:hAnsi="Courier New" w:cs="Courier New"/>
      </w:rPr>
    </w:lvl>
    <w:lvl w:ilvl="2" w:tplc="FA52D64C">
      <w:start w:val="1"/>
      <w:numFmt w:val="bullet"/>
      <w:lvlText w:val=""/>
      <w:lvlJc w:val="left"/>
      <w:pPr>
        <w:tabs>
          <w:tab w:val="num" w:pos="2160"/>
        </w:tabs>
        <w:ind w:left="2160" w:hanging="360"/>
      </w:pPr>
      <w:rPr>
        <w:rFonts w:ascii="Wingdings" w:hAnsi="Wingdings" w:cs="Wingdings"/>
      </w:rPr>
    </w:lvl>
    <w:lvl w:ilvl="3" w:tplc="C00AB6C0">
      <w:start w:val="1"/>
      <w:numFmt w:val="bullet"/>
      <w:lvlText w:val=""/>
      <w:lvlJc w:val="left"/>
      <w:pPr>
        <w:tabs>
          <w:tab w:val="num" w:pos="2880"/>
        </w:tabs>
        <w:ind w:left="2880" w:hanging="360"/>
      </w:pPr>
      <w:rPr>
        <w:rFonts w:ascii="Symbol" w:hAnsi="Symbol" w:cs="Symbol"/>
      </w:rPr>
    </w:lvl>
    <w:lvl w:ilvl="4" w:tplc="89C8490E">
      <w:start w:val="1"/>
      <w:numFmt w:val="bullet"/>
      <w:lvlText w:val="o"/>
      <w:lvlJc w:val="left"/>
      <w:pPr>
        <w:tabs>
          <w:tab w:val="num" w:pos="3600"/>
        </w:tabs>
        <w:ind w:left="3600" w:hanging="360"/>
      </w:pPr>
      <w:rPr>
        <w:rFonts w:ascii="Courier New" w:hAnsi="Courier New" w:cs="Courier New"/>
      </w:rPr>
    </w:lvl>
    <w:lvl w:ilvl="5" w:tplc="0C822E3E">
      <w:start w:val="1"/>
      <w:numFmt w:val="bullet"/>
      <w:lvlText w:val=""/>
      <w:lvlJc w:val="left"/>
      <w:pPr>
        <w:tabs>
          <w:tab w:val="num" w:pos="4320"/>
        </w:tabs>
        <w:ind w:left="4320" w:hanging="360"/>
      </w:pPr>
      <w:rPr>
        <w:rFonts w:ascii="Wingdings" w:hAnsi="Wingdings" w:cs="Wingdings"/>
      </w:rPr>
    </w:lvl>
    <w:lvl w:ilvl="6" w:tplc="4D6C9678">
      <w:start w:val="1"/>
      <w:numFmt w:val="bullet"/>
      <w:lvlText w:val=""/>
      <w:lvlJc w:val="left"/>
      <w:pPr>
        <w:tabs>
          <w:tab w:val="num" w:pos="5040"/>
        </w:tabs>
        <w:ind w:left="5040" w:hanging="360"/>
      </w:pPr>
      <w:rPr>
        <w:rFonts w:ascii="Symbol" w:hAnsi="Symbol" w:cs="Symbol"/>
      </w:rPr>
    </w:lvl>
    <w:lvl w:ilvl="7" w:tplc="EAD2FD98">
      <w:start w:val="1"/>
      <w:numFmt w:val="bullet"/>
      <w:lvlText w:val="o"/>
      <w:lvlJc w:val="left"/>
      <w:pPr>
        <w:tabs>
          <w:tab w:val="num" w:pos="5760"/>
        </w:tabs>
        <w:ind w:left="5760" w:hanging="360"/>
      </w:pPr>
      <w:rPr>
        <w:rFonts w:ascii="Courier New" w:hAnsi="Courier New" w:cs="Courier New"/>
      </w:rPr>
    </w:lvl>
    <w:lvl w:ilvl="8" w:tplc="3FF647DA">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D2DBC73"/>
    <w:multiLevelType w:val="hybridMultilevel"/>
    <w:tmpl w:val="00000000"/>
    <w:lvl w:ilvl="0" w:tplc="D5DAB15E">
      <w:start w:val="1"/>
      <w:numFmt w:val="decimal"/>
      <w:pStyle w:val="a"/>
      <w:lvlText w:val="%1."/>
      <w:lvlJc w:val="left"/>
      <w:pPr>
        <w:tabs>
          <w:tab w:val="num" w:pos="218"/>
        </w:tabs>
        <w:ind w:left="218" w:hanging="360"/>
      </w:pPr>
    </w:lvl>
    <w:lvl w:ilvl="1" w:tplc="E0B634DC">
      <w:start w:val="1"/>
      <w:numFmt w:val="bullet"/>
      <w:lvlText w:val="o"/>
      <w:lvlJc w:val="left"/>
      <w:pPr>
        <w:ind w:left="1440" w:hanging="360"/>
      </w:pPr>
      <w:rPr>
        <w:rFonts w:ascii="Courier New" w:eastAsia="Courier New" w:hAnsi="Courier New" w:cs="Courier New" w:hint="default"/>
      </w:rPr>
    </w:lvl>
    <w:lvl w:ilvl="2" w:tplc="33C0C30C">
      <w:start w:val="1"/>
      <w:numFmt w:val="bullet"/>
      <w:lvlText w:val="§"/>
      <w:lvlJc w:val="left"/>
      <w:pPr>
        <w:ind w:left="2160" w:hanging="360"/>
      </w:pPr>
      <w:rPr>
        <w:rFonts w:ascii="Wingdings" w:eastAsia="Wingdings" w:hAnsi="Wingdings" w:cs="Wingdings" w:hint="default"/>
      </w:rPr>
    </w:lvl>
    <w:lvl w:ilvl="3" w:tplc="29C60E32">
      <w:start w:val="1"/>
      <w:numFmt w:val="bullet"/>
      <w:lvlText w:val="·"/>
      <w:lvlJc w:val="left"/>
      <w:pPr>
        <w:ind w:left="2880" w:hanging="360"/>
      </w:pPr>
      <w:rPr>
        <w:rFonts w:ascii="Symbol" w:eastAsia="Symbol" w:hAnsi="Symbol" w:cs="Symbol" w:hint="default"/>
      </w:rPr>
    </w:lvl>
    <w:lvl w:ilvl="4" w:tplc="F2EE15E0">
      <w:start w:val="1"/>
      <w:numFmt w:val="bullet"/>
      <w:lvlText w:val="o"/>
      <w:lvlJc w:val="left"/>
      <w:pPr>
        <w:ind w:left="3600" w:hanging="360"/>
      </w:pPr>
      <w:rPr>
        <w:rFonts w:ascii="Courier New" w:eastAsia="Courier New" w:hAnsi="Courier New" w:cs="Courier New" w:hint="default"/>
      </w:rPr>
    </w:lvl>
    <w:lvl w:ilvl="5" w:tplc="978092E4">
      <w:start w:val="1"/>
      <w:numFmt w:val="bullet"/>
      <w:lvlText w:val="§"/>
      <w:lvlJc w:val="left"/>
      <w:pPr>
        <w:ind w:left="4320" w:hanging="360"/>
      </w:pPr>
      <w:rPr>
        <w:rFonts w:ascii="Wingdings" w:eastAsia="Wingdings" w:hAnsi="Wingdings" w:cs="Wingdings" w:hint="default"/>
      </w:rPr>
    </w:lvl>
    <w:lvl w:ilvl="6" w:tplc="B59A426E">
      <w:start w:val="1"/>
      <w:numFmt w:val="bullet"/>
      <w:lvlText w:val="·"/>
      <w:lvlJc w:val="left"/>
      <w:pPr>
        <w:ind w:left="5040" w:hanging="360"/>
      </w:pPr>
      <w:rPr>
        <w:rFonts w:ascii="Symbol" w:eastAsia="Symbol" w:hAnsi="Symbol" w:cs="Symbol" w:hint="default"/>
      </w:rPr>
    </w:lvl>
    <w:lvl w:ilvl="7" w:tplc="FCE466CE">
      <w:start w:val="1"/>
      <w:numFmt w:val="bullet"/>
      <w:lvlText w:val="o"/>
      <w:lvlJc w:val="left"/>
      <w:pPr>
        <w:ind w:left="5760" w:hanging="360"/>
      </w:pPr>
      <w:rPr>
        <w:rFonts w:ascii="Courier New" w:eastAsia="Courier New" w:hAnsi="Courier New" w:cs="Courier New" w:hint="default"/>
      </w:rPr>
    </w:lvl>
    <w:lvl w:ilvl="8" w:tplc="80CEE94E">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20479E6"/>
    <w:multiLevelType w:val="hybridMultilevel"/>
    <w:tmpl w:val="00000000"/>
    <w:lvl w:ilvl="0" w:tplc="5E348FD8">
      <w:start w:val="1"/>
      <w:numFmt w:val="bullet"/>
      <w:lvlText w:val="–"/>
      <w:lvlJc w:val="left"/>
      <w:pPr>
        <w:tabs>
          <w:tab w:val="num" w:pos="720"/>
        </w:tabs>
        <w:ind w:left="720" w:hanging="360"/>
      </w:pPr>
      <w:rPr>
        <w:rFonts w:ascii="Times New Roman" w:eastAsia="Arial" w:hAnsi="Times New Roman" w:cs="Times New Roman" w:hint="default"/>
        <w:b w:val="0"/>
        <w:sz w:val="22"/>
        <w:szCs w:val="22"/>
      </w:rPr>
    </w:lvl>
    <w:lvl w:ilvl="1" w:tplc="C78CF5F8">
      <w:start w:val="1"/>
      <w:numFmt w:val="bullet"/>
      <w:lvlText w:val="o"/>
      <w:lvlJc w:val="left"/>
      <w:pPr>
        <w:tabs>
          <w:tab w:val="num" w:pos="1440"/>
        </w:tabs>
        <w:ind w:left="1440" w:hanging="360"/>
      </w:pPr>
      <w:rPr>
        <w:rFonts w:ascii="Courier New" w:hAnsi="Courier New" w:cs="Courier New"/>
      </w:rPr>
    </w:lvl>
    <w:lvl w:ilvl="2" w:tplc="C644B26A">
      <w:start w:val="1"/>
      <w:numFmt w:val="bullet"/>
      <w:lvlText w:val=""/>
      <w:lvlJc w:val="left"/>
      <w:pPr>
        <w:tabs>
          <w:tab w:val="num" w:pos="2160"/>
        </w:tabs>
        <w:ind w:left="2160" w:hanging="360"/>
      </w:pPr>
      <w:rPr>
        <w:rFonts w:ascii="Wingdings" w:hAnsi="Wingdings" w:cs="Wingdings"/>
      </w:rPr>
    </w:lvl>
    <w:lvl w:ilvl="3" w:tplc="438A550E">
      <w:start w:val="1"/>
      <w:numFmt w:val="bullet"/>
      <w:lvlText w:val=""/>
      <w:lvlJc w:val="left"/>
      <w:pPr>
        <w:tabs>
          <w:tab w:val="num" w:pos="2880"/>
        </w:tabs>
        <w:ind w:left="2880" w:hanging="360"/>
      </w:pPr>
      <w:rPr>
        <w:rFonts w:ascii="Symbol" w:hAnsi="Symbol" w:cs="Symbol"/>
      </w:rPr>
    </w:lvl>
    <w:lvl w:ilvl="4" w:tplc="8138A76C">
      <w:start w:val="1"/>
      <w:numFmt w:val="bullet"/>
      <w:lvlText w:val="o"/>
      <w:lvlJc w:val="left"/>
      <w:pPr>
        <w:tabs>
          <w:tab w:val="num" w:pos="3600"/>
        </w:tabs>
        <w:ind w:left="3600" w:hanging="360"/>
      </w:pPr>
      <w:rPr>
        <w:rFonts w:ascii="Courier New" w:hAnsi="Courier New" w:cs="Courier New"/>
      </w:rPr>
    </w:lvl>
    <w:lvl w:ilvl="5" w:tplc="7A98933A">
      <w:start w:val="1"/>
      <w:numFmt w:val="bullet"/>
      <w:lvlText w:val=""/>
      <w:lvlJc w:val="left"/>
      <w:pPr>
        <w:tabs>
          <w:tab w:val="num" w:pos="4320"/>
        </w:tabs>
        <w:ind w:left="4320" w:hanging="360"/>
      </w:pPr>
      <w:rPr>
        <w:rFonts w:ascii="Wingdings" w:hAnsi="Wingdings" w:cs="Wingdings"/>
      </w:rPr>
    </w:lvl>
    <w:lvl w:ilvl="6" w:tplc="BD3E9DB0">
      <w:start w:val="1"/>
      <w:numFmt w:val="bullet"/>
      <w:lvlText w:val=""/>
      <w:lvlJc w:val="left"/>
      <w:pPr>
        <w:tabs>
          <w:tab w:val="num" w:pos="5040"/>
        </w:tabs>
        <w:ind w:left="5040" w:hanging="360"/>
      </w:pPr>
      <w:rPr>
        <w:rFonts w:ascii="Symbol" w:hAnsi="Symbol" w:cs="Symbol"/>
      </w:rPr>
    </w:lvl>
    <w:lvl w:ilvl="7" w:tplc="E432E212">
      <w:start w:val="1"/>
      <w:numFmt w:val="bullet"/>
      <w:lvlText w:val="o"/>
      <w:lvlJc w:val="left"/>
      <w:pPr>
        <w:tabs>
          <w:tab w:val="num" w:pos="5760"/>
        </w:tabs>
        <w:ind w:left="5760" w:hanging="360"/>
      </w:pPr>
      <w:rPr>
        <w:rFonts w:ascii="Courier New" w:hAnsi="Courier New" w:cs="Courier New"/>
      </w:rPr>
    </w:lvl>
    <w:lvl w:ilvl="8" w:tplc="5F3E2736">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138B8B8C"/>
    <w:multiLevelType w:val="hybridMultilevel"/>
    <w:tmpl w:val="00000000"/>
    <w:lvl w:ilvl="0" w:tplc="5520127A">
      <w:start w:val="1"/>
      <w:numFmt w:val="decimal"/>
      <w:lvlText w:val="%1."/>
      <w:lvlJc w:val="left"/>
      <w:pPr>
        <w:ind w:left="644" w:hanging="360"/>
      </w:pPr>
    </w:lvl>
    <w:lvl w:ilvl="1" w:tplc="15B2BFAA">
      <w:start w:val="1"/>
      <w:numFmt w:val="lowerLetter"/>
      <w:lvlText w:val="%2."/>
      <w:lvlJc w:val="left"/>
      <w:pPr>
        <w:ind w:left="1440" w:hanging="360"/>
      </w:pPr>
    </w:lvl>
    <w:lvl w:ilvl="2" w:tplc="6CF2F988">
      <w:start w:val="1"/>
      <w:numFmt w:val="lowerRoman"/>
      <w:lvlText w:val="%3."/>
      <w:lvlJc w:val="right"/>
      <w:pPr>
        <w:ind w:left="2160" w:hanging="180"/>
      </w:pPr>
    </w:lvl>
    <w:lvl w:ilvl="3" w:tplc="94109A5C">
      <w:start w:val="1"/>
      <w:numFmt w:val="decimal"/>
      <w:lvlText w:val="%4."/>
      <w:lvlJc w:val="left"/>
      <w:pPr>
        <w:ind w:left="2880" w:hanging="360"/>
      </w:pPr>
    </w:lvl>
    <w:lvl w:ilvl="4" w:tplc="5F189CC4">
      <w:start w:val="1"/>
      <w:numFmt w:val="lowerLetter"/>
      <w:lvlText w:val="%5."/>
      <w:lvlJc w:val="left"/>
      <w:pPr>
        <w:ind w:left="3600" w:hanging="360"/>
      </w:pPr>
    </w:lvl>
    <w:lvl w:ilvl="5" w:tplc="B1E2C952">
      <w:start w:val="1"/>
      <w:numFmt w:val="lowerRoman"/>
      <w:lvlText w:val="%6."/>
      <w:lvlJc w:val="right"/>
      <w:pPr>
        <w:ind w:left="4320" w:hanging="180"/>
      </w:pPr>
    </w:lvl>
    <w:lvl w:ilvl="6" w:tplc="D5AEF3A2">
      <w:start w:val="1"/>
      <w:numFmt w:val="decimal"/>
      <w:lvlText w:val="%7."/>
      <w:lvlJc w:val="left"/>
      <w:pPr>
        <w:ind w:left="5040" w:hanging="360"/>
      </w:pPr>
    </w:lvl>
    <w:lvl w:ilvl="7" w:tplc="3C76E59A">
      <w:start w:val="1"/>
      <w:numFmt w:val="lowerLetter"/>
      <w:lvlText w:val="%8."/>
      <w:lvlJc w:val="left"/>
      <w:pPr>
        <w:ind w:left="5760" w:hanging="360"/>
      </w:pPr>
    </w:lvl>
    <w:lvl w:ilvl="8" w:tplc="FD8EF82C">
      <w:start w:val="1"/>
      <w:numFmt w:val="lowerRoman"/>
      <w:lvlText w:val="%9."/>
      <w:lvlJc w:val="right"/>
      <w:pPr>
        <w:ind w:left="6480" w:hanging="180"/>
      </w:pPr>
    </w:lvl>
  </w:abstractNum>
  <w:abstractNum w:abstractNumId="8" w15:restartNumberingAfterBreak="0">
    <w:nsid w:val="14F4D3FD"/>
    <w:multiLevelType w:val="multilevel"/>
    <w:tmpl w:val="75E8B2FC"/>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5772422"/>
    <w:multiLevelType w:val="hybridMultilevel"/>
    <w:tmpl w:val="00000000"/>
    <w:lvl w:ilvl="0" w:tplc="FB769CEC">
      <w:start w:val="1"/>
      <w:numFmt w:val="decimal"/>
      <w:lvlText w:val="%1."/>
      <w:lvlJc w:val="left"/>
      <w:pPr>
        <w:ind w:left="720" w:hanging="360"/>
      </w:pPr>
      <w:rPr>
        <w:rFonts w:hint="default"/>
      </w:rPr>
    </w:lvl>
    <w:lvl w:ilvl="1" w:tplc="7C9CF32C">
      <w:start w:val="1"/>
      <w:numFmt w:val="lowerLetter"/>
      <w:lvlText w:val="%2."/>
      <w:lvlJc w:val="left"/>
      <w:pPr>
        <w:ind w:left="1440" w:hanging="360"/>
      </w:pPr>
    </w:lvl>
    <w:lvl w:ilvl="2" w:tplc="77CAF3D2">
      <w:start w:val="1"/>
      <w:numFmt w:val="lowerRoman"/>
      <w:lvlText w:val="%3."/>
      <w:lvlJc w:val="right"/>
      <w:pPr>
        <w:ind w:left="2160" w:hanging="180"/>
      </w:pPr>
    </w:lvl>
    <w:lvl w:ilvl="3" w:tplc="7C4AA8B0">
      <w:start w:val="1"/>
      <w:numFmt w:val="decimal"/>
      <w:lvlText w:val="%4."/>
      <w:lvlJc w:val="left"/>
      <w:pPr>
        <w:ind w:left="2880" w:hanging="360"/>
      </w:pPr>
    </w:lvl>
    <w:lvl w:ilvl="4" w:tplc="E5AA4C0E">
      <w:start w:val="1"/>
      <w:numFmt w:val="lowerLetter"/>
      <w:lvlText w:val="%5."/>
      <w:lvlJc w:val="left"/>
      <w:pPr>
        <w:ind w:left="3600" w:hanging="360"/>
      </w:pPr>
    </w:lvl>
    <w:lvl w:ilvl="5" w:tplc="3056AA02">
      <w:start w:val="1"/>
      <w:numFmt w:val="lowerRoman"/>
      <w:lvlText w:val="%6."/>
      <w:lvlJc w:val="right"/>
      <w:pPr>
        <w:ind w:left="4320" w:hanging="180"/>
      </w:pPr>
    </w:lvl>
    <w:lvl w:ilvl="6" w:tplc="ABE4BBFE">
      <w:start w:val="1"/>
      <w:numFmt w:val="decimal"/>
      <w:lvlText w:val="%7."/>
      <w:lvlJc w:val="left"/>
      <w:pPr>
        <w:ind w:left="5040" w:hanging="360"/>
      </w:pPr>
    </w:lvl>
    <w:lvl w:ilvl="7" w:tplc="7CD46184">
      <w:start w:val="1"/>
      <w:numFmt w:val="lowerLetter"/>
      <w:lvlText w:val="%8."/>
      <w:lvlJc w:val="left"/>
      <w:pPr>
        <w:ind w:left="5760" w:hanging="360"/>
      </w:pPr>
    </w:lvl>
    <w:lvl w:ilvl="8" w:tplc="A49ECD84">
      <w:start w:val="1"/>
      <w:numFmt w:val="lowerRoman"/>
      <w:lvlText w:val="%9."/>
      <w:lvlJc w:val="right"/>
      <w:pPr>
        <w:ind w:left="6480" w:hanging="180"/>
      </w:pPr>
    </w:lvl>
  </w:abstractNum>
  <w:abstractNum w:abstractNumId="10" w15:restartNumberingAfterBreak="0">
    <w:nsid w:val="175A2555"/>
    <w:multiLevelType w:val="hybridMultilevel"/>
    <w:tmpl w:val="00000000"/>
    <w:lvl w:ilvl="0" w:tplc="5E682E1E">
      <w:start w:val="1"/>
      <w:numFmt w:val="bullet"/>
      <w:lvlText w:val=""/>
      <w:lvlJc w:val="left"/>
      <w:pPr>
        <w:ind w:left="1429" w:hanging="360"/>
      </w:pPr>
      <w:rPr>
        <w:rFonts w:ascii="Symbol" w:hAnsi="Symbol"/>
        <w:color w:val="000000"/>
      </w:rPr>
    </w:lvl>
    <w:lvl w:ilvl="1" w:tplc="84BA5ED6">
      <w:start w:val="4"/>
      <w:numFmt w:val="bullet"/>
      <w:lvlText w:val="-"/>
      <w:lvlJc w:val="left"/>
      <w:pPr>
        <w:ind w:left="2734" w:hanging="945"/>
      </w:pPr>
      <w:rPr>
        <w:rFonts w:ascii="Times New Roman" w:eastAsia="Times New Roman" w:hAnsi="Times New Roman" w:cs="Times New Roman"/>
        <w:color w:val="000000"/>
      </w:rPr>
    </w:lvl>
    <w:lvl w:ilvl="2" w:tplc="C3B8E19C">
      <w:start w:val="1"/>
      <w:numFmt w:val="bullet"/>
      <w:lvlText w:val=""/>
      <w:lvlJc w:val="left"/>
      <w:pPr>
        <w:ind w:left="2869" w:hanging="360"/>
      </w:pPr>
      <w:rPr>
        <w:rFonts w:ascii="Wingdings" w:hAnsi="Wingdings"/>
      </w:rPr>
    </w:lvl>
    <w:lvl w:ilvl="3" w:tplc="E33C15EA">
      <w:start w:val="1"/>
      <w:numFmt w:val="bullet"/>
      <w:lvlText w:val=""/>
      <w:lvlJc w:val="left"/>
      <w:pPr>
        <w:ind w:left="3589" w:hanging="360"/>
      </w:pPr>
      <w:rPr>
        <w:rFonts w:ascii="Symbol" w:hAnsi="Symbol"/>
      </w:rPr>
    </w:lvl>
    <w:lvl w:ilvl="4" w:tplc="05307400">
      <w:start w:val="1"/>
      <w:numFmt w:val="bullet"/>
      <w:lvlText w:val="o"/>
      <w:lvlJc w:val="left"/>
      <w:pPr>
        <w:ind w:left="4309" w:hanging="360"/>
      </w:pPr>
      <w:rPr>
        <w:rFonts w:ascii="Courier New" w:hAnsi="Courier New" w:cs="Courier New"/>
      </w:rPr>
    </w:lvl>
    <w:lvl w:ilvl="5" w:tplc="B0121274">
      <w:start w:val="1"/>
      <w:numFmt w:val="bullet"/>
      <w:lvlText w:val=""/>
      <w:lvlJc w:val="left"/>
      <w:pPr>
        <w:ind w:left="5029" w:hanging="360"/>
      </w:pPr>
      <w:rPr>
        <w:rFonts w:ascii="Wingdings" w:hAnsi="Wingdings"/>
      </w:rPr>
    </w:lvl>
    <w:lvl w:ilvl="6" w:tplc="393C20EC">
      <w:start w:val="1"/>
      <w:numFmt w:val="bullet"/>
      <w:lvlText w:val=""/>
      <w:lvlJc w:val="left"/>
      <w:pPr>
        <w:ind w:left="5749" w:hanging="360"/>
      </w:pPr>
      <w:rPr>
        <w:rFonts w:ascii="Symbol" w:hAnsi="Symbol"/>
      </w:rPr>
    </w:lvl>
    <w:lvl w:ilvl="7" w:tplc="507ABCEA">
      <w:start w:val="1"/>
      <w:numFmt w:val="bullet"/>
      <w:lvlText w:val="o"/>
      <w:lvlJc w:val="left"/>
      <w:pPr>
        <w:ind w:left="6469" w:hanging="360"/>
      </w:pPr>
      <w:rPr>
        <w:rFonts w:ascii="Courier New" w:hAnsi="Courier New" w:cs="Courier New"/>
      </w:rPr>
    </w:lvl>
    <w:lvl w:ilvl="8" w:tplc="01D21C98">
      <w:start w:val="1"/>
      <w:numFmt w:val="bullet"/>
      <w:lvlText w:val=""/>
      <w:lvlJc w:val="left"/>
      <w:pPr>
        <w:ind w:left="7189" w:hanging="360"/>
      </w:pPr>
      <w:rPr>
        <w:rFonts w:ascii="Wingdings" w:hAnsi="Wingdings"/>
      </w:rPr>
    </w:lvl>
  </w:abstractNum>
  <w:abstractNum w:abstractNumId="11" w15:restartNumberingAfterBreak="0">
    <w:nsid w:val="18871036"/>
    <w:multiLevelType w:val="multilevel"/>
    <w:tmpl w:val="11984F36"/>
    <w:lvl w:ilvl="0">
      <w:start w:val="1"/>
      <w:numFmt w:val="decimal"/>
      <w:lvlText w:val="%1."/>
      <w:lvlJc w:val="left"/>
      <w:pPr>
        <w:tabs>
          <w:tab w:val="num" w:pos="360"/>
        </w:tabs>
        <w:ind w:left="360" w:hanging="360"/>
      </w:pPr>
      <w:rPr>
        <w:rFonts w:ascii="Times New Roman" w:hAnsi="Times New Roman" w:cs="Times New Roman" w:hint="default"/>
        <w:color w:val="000000"/>
        <w:sz w:val="24"/>
      </w:rPr>
    </w:lvl>
    <w:lvl w:ilvl="1">
      <w:start w:val="1"/>
      <w:numFmt w:val="decimal"/>
      <w:pStyle w:val="A3"/>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A3"/>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1914CB49"/>
    <w:multiLevelType w:val="hybridMultilevel"/>
    <w:tmpl w:val="00000000"/>
    <w:lvl w:ilvl="0" w:tplc="C20C02DA">
      <w:start w:val="1"/>
      <w:numFmt w:val="bullet"/>
      <w:lvlText w:val=""/>
      <w:lvlJc w:val="left"/>
      <w:pPr>
        <w:ind w:left="1429" w:hanging="360"/>
      </w:pPr>
      <w:rPr>
        <w:rFonts w:ascii="Symbol" w:hAnsi="Symbol"/>
        <w:color w:val="000000"/>
      </w:rPr>
    </w:lvl>
    <w:lvl w:ilvl="1" w:tplc="C0F03F58">
      <w:start w:val="4"/>
      <w:numFmt w:val="bullet"/>
      <w:lvlText w:val="-"/>
      <w:lvlJc w:val="left"/>
      <w:pPr>
        <w:ind w:left="2734" w:hanging="945"/>
      </w:pPr>
      <w:rPr>
        <w:rFonts w:ascii="Times New Roman" w:eastAsia="Times New Roman" w:hAnsi="Times New Roman" w:cs="Times New Roman"/>
        <w:color w:val="000000"/>
      </w:rPr>
    </w:lvl>
    <w:lvl w:ilvl="2" w:tplc="8FC4B388">
      <w:start w:val="1"/>
      <w:numFmt w:val="bullet"/>
      <w:lvlText w:val=""/>
      <w:lvlJc w:val="left"/>
      <w:pPr>
        <w:ind w:left="2869" w:hanging="360"/>
      </w:pPr>
      <w:rPr>
        <w:rFonts w:ascii="Wingdings" w:hAnsi="Wingdings"/>
      </w:rPr>
    </w:lvl>
    <w:lvl w:ilvl="3" w:tplc="D6CCDF8A">
      <w:start w:val="1"/>
      <w:numFmt w:val="bullet"/>
      <w:lvlText w:val=""/>
      <w:lvlJc w:val="left"/>
      <w:pPr>
        <w:ind w:left="3589" w:hanging="360"/>
      </w:pPr>
      <w:rPr>
        <w:rFonts w:ascii="Symbol" w:hAnsi="Symbol"/>
      </w:rPr>
    </w:lvl>
    <w:lvl w:ilvl="4" w:tplc="41EA341A">
      <w:start w:val="1"/>
      <w:numFmt w:val="bullet"/>
      <w:lvlText w:val="o"/>
      <w:lvlJc w:val="left"/>
      <w:pPr>
        <w:ind w:left="4309" w:hanging="360"/>
      </w:pPr>
      <w:rPr>
        <w:rFonts w:ascii="Courier New" w:hAnsi="Courier New" w:cs="Courier New"/>
      </w:rPr>
    </w:lvl>
    <w:lvl w:ilvl="5" w:tplc="5A88778A">
      <w:start w:val="1"/>
      <w:numFmt w:val="bullet"/>
      <w:lvlText w:val=""/>
      <w:lvlJc w:val="left"/>
      <w:pPr>
        <w:ind w:left="5029" w:hanging="360"/>
      </w:pPr>
      <w:rPr>
        <w:rFonts w:ascii="Wingdings" w:hAnsi="Wingdings"/>
      </w:rPr>
    </w:lvl>
    <w:lvl w:ilvl="6" w:tplc="599AEAA2">
      <w:start w:val="1"/>
      <w:numFmt w:val="bullet"/>
      <w:lvlText w:val=""/>
      <w:lvlJc w:val="left"/>
      <w:pPr>
        <w:ind w:left="5749" w:hanging="360"/>
      </w:pPr>
      <w:rPr>
        <w:rFonts w:ascii="Symbol" w:hAnsi="Symbol"/>
      </w:rPr>
    </w:lvl>
    <w:lvl w:ilvl="7" w:tplc="0EE82CC2">
      <w:start w:val="1"/>
      <w:numFmt w:val="bullet"/>
      <w:lvlText w:val="o"/>
      <w:lvlJc w:val="left"/>
      <w:pPr>
        <w:ind w:left="6469" w:hanging="360"/>
      </w:pPr>
      <w:rPr>
        <w:rFonts w:ascii="Courier New" w:hAnsi="Courier New" w:cs="Courier New"/>
      </w:rPr>
    </w:lvl>
    <w:lvl w:ilvl="8" w:tplc="64101D24">
      <w:start w:val="1"/>
      <w:numFmt w:val="bullet"/>
      <w:lvlText w:val=""/>
      <w:lvlJc w:val="left"/>
      <w:pPr>
        <w:ind w:left="7189" w:hanging="360"/>
      </w:pPr>
      <w:rPr>
        <w:rFonts w:ascii="Wingdings" w:hAnsi="Wingdings"/>
      </w:rPr>
    </w:lvl>
  </w:abstractNum>
  <w:abstractNum w:abstractNumId="13" w15:restartNumberingAfterBreak="0">
    <w:nsid w:val="19BABA35"/>
    <w:multiLevelType w:val="hybridMultilevel"/>
    <w:tmpl w:val="00000000"/>
    <w:lvl w:ilvl="0" w:tplc="9342DB2C">
      <w:start w:val="1"/>
      <w:numFmt w:val="bullet"/>
      <w:lvlText w:val="–"/>
      <w:lvlJc w:val="left"/>
      <w:pPr>
        <w:ind w:left="1418" w:hanging="360"/>
      </w:pPr>
      <w:rPr>
        <w:rFonts w:ascii="Arial" w:eastAsia="Arial" w:hAnsi="Arial" w:cs="Arial" w:hint="default"/>
      </w:rPr>
    </w:lvl>
    <w:lvl w:ilvl="1" w:tplc="B524B88A">
      <w:start w:val="1"/>
      <w:numFmt w:val="bullet"/>
      <w:lvlText w:val="o"/>
      <w:lvlJc w:val="left"/>
      <w:pPr>
        <w:ind w:left="2138" w:hanging="360"/>
      </w:pPr>
      <w:rPr>
        <w:rFonts w:ascii="Courier New" w:eastAsia="Courier New" w:hAnsi="Courier New" w:cs="Courier New" w:hint="default"/>
      </w:rPr>
    </w:lvl>
    <w:lvl w:ilvl="2" w:tplc="19982908">
      <w:start w:val="1"/>
      <w:numFmt w:val="bullet"/>
      <w:lvlText w:val="§"/>
      <w:lvlJc w:val="left"/>
      <w:pPr>
        <w:ind w:left="2858" w:hanging="360"/>
      </w:pPr>
      <w:rPr>
        <w:rFonts w:ascii="Wingdings" w:eastAsia="Wingdings" w:hAnsi="Wingdings" w:cs="Wingdings" w:hint="default"/>
      </w:rPr>
    </w:lvl>
    <w:lvl w:ilvl="3" w:tplc="7AB88578">
      <w:start w:val="1"/>
      <w:numFmt w:val="bullet"/>
      <w:lvlText w:val="·"/>
      <w:lvlJc w:val="left"/>
      <w:pPr>
        <w:ind w:left="3578" w:hanging="360"/>
      </w:pPr>
      <w:rPr>
        <w:rFonts w:ascii="Symbol" w:eastAsia="Symbol" w:hAnsi="Symbol" w:cs="Symbol" w:hint="default"/>
      </w:rPr>
    </w:lvl>
    <w:lvl w:ilvl="4" w:tplc="E04EBE2C">
      <w:start w:val="1"/>
      <w:numFmt w:val="bullet"/>
      <w:lvlText w:val="o"/>
      <w:lvlJc w:val="left"/>
      <w:pPr>
        <w:ind w:left="4298" w:hanging="360"/>
      </w:pPr>
      <w:rPr>
        <w:rFonts w:ascii="Courier New" w:eastAsia="Courier New" w:hAnsi="Courier New" w:cs="Courier New" w:hint="default"/>
      </w:rPr>
    </w:lvl>
    <w:lvl w:ilvl="5" w:tplc="5414FCD8">
      <w:start w:val="1"/>
      <w:numFmt w:val="bullet"/>
      <w:lvlText w:val="§"/>
      <w:lvlJc w:val="left"/>
      <w:pPr>
        <w:ind w:left="5018" w:hanging="360"/>
      </w:pPr>
      <w:rPr>
        <w:rFonts w:ascii="Wingdings" w:eastAsia="Wingdings" w:hAnsi="Wingdings" w:cs="Wingdings" w:hint="default"/>
      </w:rPr>
    </w:lvl>
    <w:lvl w:ilvl="6" w:tplc="892E1684">
      <w:start w:val="1"/>
      <w:numFmt w:val="bullet"/>
      <w:lvlText w:val="·"/>
      <w:lvlJc w:val="left"/>
      <w:pPr>
        <w:ind w:left="5738" w:hanging="360"/>
      </w:pPr>
      <w:rPr>
        <w:rFonts w:ascii="Symbol" w:eastAsia="Symbol" w:hAnsi="Symbol" w:cs="Symbol" w:hint="default"/>
      </w:rPr>
    </w:lvl>
    <w:lvl w:ilvl="7" w:tplc="137A7236">
      <w:start w:val="1"/>
      <w:numFmt w:val="bullet"/>
      <w:lvlText w:val="o"/>
      <w:lvlJc w:val="left"/>
      <w:pPr>
        <w:ind w:left="6458" w:hanging="360"/>
      </w:pPr>
      <w:rPr>
        <w:rFonts w:ascii="Courier New" w:eastAsia="Courier New" w:hAnsi="Courier New" w:cs="Courier New" w:hint="default"/>
      </w:rPr>
    </w:lvl>
    <w:lvl w:ilvl="8" w:tplc="FDFEBB94">
      <w:start w:val="1"/>
      <w:numFmt w:val="bullet"/>
      <w:lvlText w:val="§"/>
      <w:lvlJc w:val="left"/>
      <w:pPr>
        <w:ind w:left="7178" w:hanging="360"/>
      </w:pPr>
      <w:rPr>
        <w:rFonts w:ascii="Wingdings" w:eastAsia="Wingdings" w:hAnsi="Wingdings" w:cs="Wingdings" w:hint="default"/>
      </w:rPr>
    </w:lvl>
  </w:abstractNum>
  <w:abstractNum w:abstractNumId="14" w15:restartNumberingAfterBreak="0">
    <w:nsid w:val="1AAF65A6"/>
    <w:multiLevelType w:val="multilevel"/>
    <w:tmpl w:val="C268808E"/>
    <w:lvl w:ilvl="0">
      <w:start w:val="2"/>
      <w:numFmt w:val="decimal"/>
      <w:lvlText w:val="%1."/>
      <w:lvlJc w:val="left"/>
      <w:pPr>
        <w:ind w:left="585" w:hanging="585"/>
      </w:pPr>
      <w:rPr>
        <w:rFonts w:ascii="Times New Roman" w:hAnsi="Times New Roman" w:cs="Times New Roman" w:hint="default"/>
        <w:b/>
      </w:rPr>
    </w:lvl>
    <w:lvl w:ilvl="1">
      <w:start w:val="2"/>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1C0DAA8C"/>
    <w:multiLevelType w:val="hybridMultilevel"/>
    <w:tmpl w:val="00000000"/>
    <w:lvl w:ilvl="0" w:tplc="FF422720">
      <w:start w:val="1"/>
      <w:numFmt w:val="bullet"/>
      <w:lvlText w:val="–"/>
      <w:lvlJc w:val="left"/>
      <w:pPr>
        <w:ind w:left="1418" w:hanging="360"/>
      </w:pPr>
      <w:rPr>
        <w:rFonts w:ascii="Times New Roman" w:eastAsia="Arial" w:hAnsi="Times New Roman" w:cs="Times New Roman" w:hint="default"/>
        <w:b w:val="0"/>
        <w:sz w:val="22"/>
        <w:szCs w:val="22"/>
      </w:rPr>
    </w:lvl>
    <w:lvl w:ilvl="1" w:tplc="5408355E">
      <w:start w:val="1"/>
      <w:numFmt w:val="bullet"/>
      <w:lvlText w:val="o"/>
      <w:lvlJc w:val="left"/>
      <w:pPr>
        <w:ind w:left="2138" w:hanging="360"/>
      </w:pPr>
      <w:rPr>
        <w:rFonts w:ascii="Courier New" w:eastAsia="Courier New" w:hAnsi="Courier New" w:cs="Courier New" w:hint="default"/>
      </w:rPr>
    </w:lvl>
    <w:lvl w:ilvl="2" w:tplc="B3CE7824">
      <w:start w:val="1"/>
      <w:numFmt w:val="bullet"/>
      <w:lvlText w:val="§"/>
      <w:lvlJc w:val="left"/>
      <w:pPr>
        <w:ind w:left="928" w:hanging="360"/>
      </w:pPr>
      <w:rPr>
        <w:rFonts w:ascii="Wingdings" w:eastAsia="Wingdings" w:hAnsi="Wingdings" w:cs="Wingdings" w:hint="default"/>
      </w:rPr>
    </w:lvl>
    <w:lvl w:ilvl="3" w:tplc="59AC988E">
      <w:start w:val="1"/>
      <w:numFmt w:val="bullet"/>
      <w:lvlText w:val="·"/>
      <w:lvlJc w:val="left"/>
      <w:pPr>
        <w:ind w:left="3578" w:hanging="360"/>
      </w:pPr>
      <w:rPr>
        <w:rFonts w:ascii="Symbol" w:eastAsia="Symbol" w:hAnsi="Symbol" w:cs="Symbol" w:hint="default"/>
      </w:rPr>
    </w:lvl>
    <w:lvl w:ilvl="4" w:tplc="2BA026F0">
      <w:start w:val="1"/>
      <w:numFmt w:val="bullet"/>
      <w:lvlText w:val="o"/>
      <w:lvlJc w:val="left"/>
      <w:pPr>
        <w:ind w:left="4298" w:hanging="360"/>
      </w:pPr>
      <w:rPr>
        <w:rFonts w:ascii="Courier New" w:eastAsia="Courier New" w:hAnsi="Courier New" w:cs="Courier New" w:hint="default"/>
      </w:rPr>
    </w:lvl>
    <w:lvl w:ilvl="5" w:tplc="0F94EC7E">
      <w:start w:val="1"/>
      <w:numFmt w:val="bullet"/>
      <w:lvlText w:val="§"/>
      <w:lvlJc w:val="left"/>
      <w:pPr>
        <w:ind w:left="5018" w:hanging="360"/>
      </w:pPr>
      <w:rPr>
        <w:rFonts w:ascii="Wingdings" w:eastAsia="Wingdings" w:hAnsi="Wingdings" w:cs="Wingdings" w:hint="default"/>
      </w:rPr>
    </w:lvl>
    <w:lvl w:ilvl="6" w:tplc="578E4FF8">
      <w:start w:val="1"/>
      <w:numFmt w:val="bullet"/>
      <w:lvlText w:val="·"/>
      <w:lvlJc w:val="left"/>
      <w:pPr>
        <w:ind w:left="5738" w:hanging="360"/>
      </w:pPr>
      <w:rPr>
        <w:rFonts w:ascii="Symbol" w:eastAsia="Symbol" w:hAnsi="Symbol" w:cs="Symbol" w:hint="default"/>
      </w:rPr>
    </w:lvl>
    <w:lvl w:ilvl="7" w:tplc="37228F60">
      <w:start w:val="1"/>
      <w:numFmt w:val="bullet"/>
      <w:lvlText w:val="o"/>
      <w:lvlJc w:val="left"/>
      <w:pPr>
        <w:ind w:left="6458" w:hanging="360"/>
      </w:pPr>
      <w:rPr>
        <w:rFonts w:ascii="Courier New" w:eastAsia="Courier New" w:hAnsi="Courier New" w:cs="Courier New" w:hint="default"/>
      </w:rPr>
    </w:lvl>
    <w:lvl w:ilvl="8" w:tplc="F27E8058">
      <w:start w:val="1"/>
      <w:numFmt w:val="bullet"/>
      <w:lvlText w:val="§"/>
      <w:lvlJc w:val="left"/>
      <w:pPr>
        <w:ind w:left="7178" w:hanging="360"/>
      </w:pPr>
      <w:rPr>
        <w:rFonts w:ascii="Wingdings" w:eastAsia="Wingdings" w:hAnsi="Wingdings" w:cs="Wingdings" w:hint="default"/>
      </w:rPr>
    </w:lvl>
  </w:abstractNum>
  <w:abstractNum w:abstractNumId="16" w15:restartNumberingAfterBreak="0">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00D7597"/>
    <w:multiLevelType w:val="hybridMultilevel"/>
    <w:tmpl w:val="00000000"/>
    <w:lvl w:ilvl="0" w:tplc="5C7A2626">
      <w:start w:val="1"/>
      <w:numFmt w:val="bullet"/>
      <w:lvlText w:val="–"/>
      <w:lvlJc w:val="left"/>
      <w:pPr>
        <w:tabs>
          <w:tab w:val="num" w:pos="720"/>
        </w:tabs>
        <w:ind w:left="720" w:hanging="360"/>
      </w:pPr>
      <w:rPr>
        <w:rFonts w:ascii="Times New Roman" w:eastAsia="Arial" w:hAnsi="Times New Roman" w:cs="Times New Roman" w:hint="default"/>
        <w:b/>
        <w:sz w:val="22"/>
        <w:szCs w:val="22"/>
      </w:rPr>
    </w:lvl>
    <w:lvl w:ilvl="1" w:tplc="FA2AC3FC">
      <w:start w:val="1"/>
      <w:numFmt w:val="bullet"/>
      <w:lvlText w:val="o"/>
      <w:lvlJc w:val="left"/>
      <w:pPr>
        <w:tabs>
          <w:tab w:val="num" w:pos="1440"/>
        </w:tabs>
        <w:ind w:left="1440" w:hanging="360"/>
      </w:pPr>
      <w:rPr>
        <w:rFonts w:ascii="Courier New" w:hAnsi="Courier New" w:cs="Courier New"/>
      </w:rPr>
    </w:lvl>
    <w:lvl w:ilvl="2" w:tplc="0EA65DDC">
      <w:start w:val="1"/>
      <w:numFmt w:val="bullet"/>
      <w:lvlText w:val=""/>
      <w:lvlJc w:val="left"/>
      <w:pPr>
        <w:tabs>
          <w:tab w:val="num" w:pos="2160"/>
        </w:tabs>
        <w:ind w:left="2160" w:hanging="360"/>
      </w:pPr>
      <w:rPr>
        <w:rFonts w:ascii="Wingdings" w:hAnsi="Wingdings" w:cs="Wingdings"/>
      </w:rPr>
    </w:lvl>
    <w:lvl w:ilvl="3" w:tplc="1D80064C">
      <w:start w:val="1"/>
      <w:numFmt w:val="bullet"/>
      <w:lvlText w:val=""/>
      <w:lvlJc w:val="left"/>
      <w:pPr>
        <w:tabs>
          <w:tab w:val="num" w:pos="2880"/>
        </w:tabs>
        <w:ind w:left="2880" w:hanging="360"/>
      </w:pPr>
      <w:rPr>
        <w:rFonts w:ascii="Symbol" w:hAnsi="Symbol" w:cs="Symbol"/>
      </w:rPr>
    </w:lvl>
    <w:lvl w:ilvl="4" w:tplc="03948F92">
      <w:start w:val="1"/>
      <w:numFmt w:val="bullet"/>
      <w:lvlText w:val="o"/>
      <w:lvlJc w:val="left"/>
      <w:pPr>
        <w:tabs>
          <w:tab w:val="num" w:pos="3600"/>
        </w:tabs>
        <w:ind w:left="3600" w:hanging="360"/>
      </w:pPr>
      <w:rPr>
        <w:rFonts w:ascii="Courier New" w:hAnsi="Courier New" w:cs="Courier New"/>
      </w:rPr>
    </w:lvl>
    <w:lvl w:ilvl="5" w:tplc="4AF640CC">
      <w:start w:val="1"/>
      <w:numFmt w:val="bullet"/>
      <w:lvlText w:val=""/>
      <w:lvlJc w:val="left"/>
      <w:pPr>
        <w:tabs>
          <w:tab w:val="num" w:pos="4320"/>
        </w:tabs>
        <w:ind w:left="4320" w:hanging="360"/>
      </w:pPr>
      <w:rPr>
        <w:rFonts w:ascii="Wingdings" w:hAnsi="Wingdings" w:cs="Wingdings"/>
      </w:rPr>
    </w:lvl>
    <w:lvl w:ilvl="6" w:tplc="30E662C0">
      <w:start w:val="1"/>
      <w:numFmt w:val="bullet"/>
      <w:lvlText w:val=""/>
      <w:lvlJc w:val="left"/>
      <w:pPr>
        <w:tabs>
          <w:tab w:val="num" w:pos="5040"/>
        </w:tabs>
        <w:ind w:left="5040" w:hanging="360"/>
      </w:pPr>
      <w:rPr>
        <w:rFonts w:ascii="Symbol" w:hAnsi="Symbol" w:cs="Symbol"/>
      </w:rPr>
    </w:lvl>
    <w:lvl w:ilvl="7" w:tplc="DEB8D072">
      <w:start w:val="1"/>
      <w:numFmt w:val="bullet"/>
      <w:lvlText w:val="o"/>
      <w:lvlJc w:val="left"/>
      <w:pPr>
        <w:tabs>
          <w:tab w:val="num" w:pos="5760"/>
        </w:tabs>
        <w:ind w:left="5760" w:hanging="360"/>
      </w:pPr>
      <w:rPr>
        <w:rFonts w:ascii="Courier New" w:hAnsi="Courier New" w:cs="Courier New"/>
      </w:rPr>
    </w:lvl>
    <w:lvl w:ilvl="8" w:tplc="5CDE35E6">
      <w:start w:val="1"/>
      <w:numFmt w:val="bullet"/>
      <w:lvlText w:val=""/>
      <w:lvlJc w:val="left"/>
      <w:pPr>
        <w:tabs>
          <w:tab w:val="num" w:pos="6480"/>
        </w:tabs>
        <w:ind w:left="6480" w:hanging="360"/>
      </w:pPr>
      <w:rPr>
        <w:rFonts w:ascii="Wingdings" w:hAnsi="Wingdings" w:cs="Wingdings"/>
      </w:rPr>
    </w:lvl>
  </w:abstractNum>
  <w:abstractNum w:abstractNumId="18" w15:restartNumberingAfterBreak="0">
    <w:nsid w:val="23753CFB"/>
    <w:multiLevelType w:val="hybridMultilevel"/>
    <w:tmpl w:val="00000000"/>
    <w:lvl w:ilvl="0" w:tplc="FCF62066">
      <w:start w:val="1"/>
      <w:numFmt w:val="bullet"/>
      <w:pStyle w:val="a0"/>
      <w:lvlText w:val="–"/>
      <w:lvlJc w:val="left"/>
      <w:pPr>
        <w:tabs>
          <w:tab w:val="num" w:pos="1287"/>
        </w:tabs>
        <w:ind w:left="1287" w:hanging="360"/>
      </w:pPr>
      <w:rPr>
        <w:rFonts w:ascii="Times New Roman" w:hAnsi="Times New Roman" w:hint="default"/>
        <w:b w:val="0"/>
        <w:i w:val="0"/>
      </w:rPr>
    </w:lvl>
    <w:lvl w:ilvl="1" w:tplc="5C545FD2">
      <w:start w:val="1"/>
      <w:numFmt w:val="bullet"/>
      <w:lvlText w:val="o"/>
      <w:lvlJc w:val="left"/>
      <w:pPr>
        <w:tabs>
          <w:tab w:val="num" w:pos="2007"/>
        </w:tabs>
        <w:ind w:left="2007" w:hanging="360"/>
      </w:pPr>
      <w:rPr>
        <w:rFonts w:ascii="Courier New" w:hAnsi="Courier New" w:hint="default"/>
      </w:rPr>
    </w:lvl>
    <w:lvl w:ilvl="2" w:tplc="6624D00C">
      <w:start w:val="1"/>
      <w:numFmt w:val="bullet"/>
      <w:lvlText w:val=""/>
      <w:lvlJc w:val="left"/>
      <w:pPr>
        <w:tabs>
          <w:tab w:val="num" w:pos="2727"/>
        </w:tabs>
        <w:ind w:left="2727" w:hanging="360"/>
      </w:pPr>
      <w:rPr>
        <w:rFonts w:ascii="Wingdings" w:hAnsi="Wingdings" w:hint="default"/>
      </w:rPr>
    </w:lvl>
    <w:lvl w:ilvl="3" w:tplc="E46491E6">
      <w:start w:val="1"/>
      <w:numFmt w:val="bullet"/>
      <w:lvlText w:val=""/>
      <w:lvlJc w:val="left"/>
      <w:pPr>
        <w:tabs>
          <w:tab w:val="num" w:pos="3447"/>
        </w:tabs>
        <w:ind w:left="3447" w:hanging="360"/>
      </w:pPr>
      <w:rPr>
        <w:rFonts w:ascii="Symbol" w:hAnsi="Symbol" w:hint="default"/>
      </w:rPr>
    </w:lvl>
    <w:lvl w:ilvl="4" w:tplc="A47E00F4">
      <w:start w:val="1"/>
      <w:numFmt w:val="bullet"/>
      <w:lvlText w:val="o"/>
      <w:lvlJc w:val="left"/>
      <w:pPr>
        <w:tabs>
          <w:tab w:val="num" w:pos="4167"/>
        </w:tabs>
        <w:ind w:left="4167" w:hanging="360"/>
      </w:pPr>
      <w:rPr>
        <w:rFonts w:ascii="Courier New" w:hAnsi="Courier New" w:hint="default"/>
      </w:rPr>
    </w:lvl>
    <w:lvl w:ilvl="5" w:tplc="0570E214">
      <w:start w:val="1"/>
      <w:numFmt w:val="bullet"/>
      <w:lvlText w:val=""/>
      <w:lvlJc w:val="left"/>
      <w:pPr>
        <w:tabs>
          <w:tab w:val="num" w:pos="4887"/>
        </w:tabs>
        <w:ind w:left="4887" w:hanging="360"/>
      </w:pPr>
      <w:rPr>
        <w:rFonts w:ascii="Wingdings" w:hAnsi="Wingdings" w:hint="default"/>
      </w:rPr>
    </w:lvl>
    <w:lvl w:ilvl="6" w:tplc="B614D342">
      <w:start w:val="1"/>
      <w:numFmt w:val="bullet"/>
      <w:lvlText w:val=""/>
      <w:lvlJc w:val="left"/>
      <w:pPr>
        <w:tabs>
          <w:tab w:val="num" w:pos="5607"/>
        </w:tabs>
        <w:ind w:left="5607" w:hanging="360"/>
      </w:pPr>
      <w:rPr>
        <w:rFonts w:ascii="Symbol" w:hAnsi="Symbol" w:hint="default"/>
      </w:rPr>
    </w:lvl>
    <w:lvl w:ilvl="7" w:tplc="24AC29D6">
      <w:start w:val="1"/>
      <w:numFmt w:val="bullet"/>
      <w:lvlText w:val="o"/>
      <w:lvlJc w:val="left"/>
      <w:pPr>
        <w:tabs>
          <w:tab w:val="num" w:pos="6327"/>
        </w:tabs>
        <w:ind w:left="6327" w:hanging="360"/>
      </w:pPr>
      <w:rPr>
        <w:rFonts w:ascii="Courier New" w:hAnsi="Courier New" w:hint="default"/>
      </w:rPr>
    </w:lvl>
    <w:lvl w:ilvl="8" w:tplc="3AC4FE32">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238F7FA3"/>
    <w:multiLevelType w:val="hybridMultilevel"/>
    <w:tmpl w:val="00000000"/>
    <w:lvl w:ilvl="0" w:tplc="AB02D6FA">
      <w:start w:val="1"/>
      <w:numFmt w:val="russianLower"/>
      <w:pStyle w:val="a1"/>
      <w:suff w:val="space"/>
      <w:lvlText w:val="%1)"/>
      <w:lvlJc w:val="left"/>
      <w:pPr>
        <w:ind w:left="0" w:firstLine="0"/>
      </w:pPr>
      <w:rPr>
        <w:rFonts w:ascii="Times New Roman" w:hAnsi="Times New Roman" w:hint="default"/>
        <w:b w:val="0"/>
        <w:i w:val="0"/>
        <w:caps w:val="0"/>
        <w:strike w:val="0"/>
        <w:vanish w:val="0"/>
        <w:color w:val="000000"/>
        <w:sz w:val="24"/>
        <w:szCs w:val="24"/>
        <w:vertAlign w:val="baseline"/>
        <w14:textOutline w14:w="0" w14:cap="rnd" w14:cmpd="sng" w14:algn="ctr">
          <w14:noFill/>
          <w14:prstDash w14:val="solid"/>
          <w14:bevel/>
        </w14:textOutline>
      </w:rPr>
    </w:lvl>
    <w:lvl w:ilvl="1" w:tplc="D9AE8BA4">
      <w:start w:val="1"/>
      <w:numFmt w:val="lowerLetter"/>
      <w:lvlText w:val="%2)"/>
      <w:lvlJc w:val="left"/>
      <w:pPr>
        <w:tabs>
          <w:tab w:val="num" w:pos="1429"/>
        </w:tabs>
        <w:ind w:left="1429" w:hanging="360"/>
      </w:pPr>
      <w:rPr>
        <w:rFonts w:hint="default"/>
      </w:rPr>
    </w:lvl>
    <w:lvl w:ilvl="2" w:tplc="7628603C">
      <w:start w:val="1"/>
      <w:numFmt w:val="lowerRoman"/>
      <w:lvlText w:val="%3)"/>
      <w:lvlJc w:val="left"/>
      <w:pPr>
        <w:tabs>
          <w:tab w:val="num" w:pos="1789"/>
        </w:tabs>
        <w:ind w:left="1789" w:hanging="360"/>
      </w:pPr>
      <w:rPr>
        <w:rFonts w:hint="default"/>
      </w:rPr>
    </w:lvl>
    <w:lvl w:ilvl="3" w:tplc="7B561CB0">
      <w:start w:val="1"/>
      <w:numFmt w:val="decimal"/>
      <w:lvlText w:val="(%4)"/>
      <w:lvlJc w:val="left"/>
      <w:pPr>
        <w:tabs>
          <w:tab w:val="num" w:pos="2149"/>
        </w:tabs>
        <w:ind w:left="2149" w:hanging="360"/>
      </w:pPr>
      <w:rPr>
        <w:rFonts w:hint="default"/>
      </w:rPr>
    </w:lvl>
    <w:lvl w:ilvl="4" w:tplc="FE72F3FA">
      <w:start w:val="1"/>
      <w:numFmt w:val="lowerLetter"/>
      <w:lvlText w:val="(%5)"/>
      <w:lvlJc w:val="left"/>
      <w:pPr>
        <w:tabs>
          <w:tab w:val="num" w:pos="2509"/>
        </w:tabs>
        <w:ind w:left="2509" w:hanging="360"/>
      </w:pPr>
      <w:rPr>
        <w:rFonts w:hint="default"/>
      </w:rPr>
    </w:lvl>
    <w:lvl w:ilvl="5" w:tplc="40CC44D2">
      <w:start w:val="1"/>
      <w:numFmt w:val="lowerRoman"/>
      <w:lvlText w:val="(%6)"/>
      <w:lvlJc w:val="left"/>
      <w:pPr>
        <w:tabs>
          <w:tab w:val="num" w:pos="2869"/>
        </w:tabs>
        <w:ind w:left="2869" w:hanging="360"/>
      </w:pPr>
      <w:rPr>
        <w:rFonts w:hint="default"/>
      </w:rPr>
    </w:lvl>
    <w:lvl w:ilvl="6" w:tplc="ABB6D048">
      <w:start w:val="1"/>
      <w:numFmt w:val="decimal"/>
      <w:lvlText w:val="%7."/>
      <w:lvlJc w:val="left"/>
      <w:pPr>
        <w:tabs>
          <w:tab w:val="num" w:pos="3229"/>
        </w:tabs>
        <w:ind w:left="3229" w:hanging="360"/>
      </w:pPr>
      <w:rPr>
        <w:rFonts w:hint="default"/>
      </w:rPr>
    </w:lvl>
    <w:lvl w:ilvl="7" w:tplc="0952F8FE">
      <w:start w:val="1"/>
      <w:numFmt w:val="lowerLetter"/>
      <w:lvlText w:val="%8."/>
      <w:lvlJc w:val="left"/>
      <w:pPr>
        <w:tabs>
          <w:tab w:val="num" w:pos="3589"/>
        </w:tabs>
        <w:ind w:left="3589" w:hanging="360"/>
      </w:pPr>
      <w:rPr>
        <w:rFonts w:hint="default"/>
      </w:rPr>
    </w:lvl>
    <w:lvl w:ilvl="8" w:tplc="E7DECDDA">
      <w:start w:val="1"/>
      <w:numFmt w:val="lowerRoman"/>
      <w:lvlText w:val="%9."/>
      <w:lvlJc w:val="left"/>
      <w:pPr>
        <w:tabs>
          <w:tab w:val="num" w:pos="3949"/>
        </w:tabs>
        <w:ind w:left="3949" w:hanging="360"/>
      </w:pPr>
      <w:rPr>
        <w:rFonts w:hint="default"/>
      </w:rPr>
    </w:lvl>
  </w:abstractNum>
  <w:abstractNum w:abstractNumId="20" w15:restartNumberingAfterBreak="0">
    <w:nsid w:val="23C39BC3"/>
    <w:multiLevelType w:val="hybridMultilevel"/>
    <w:tmpl w:val="00000000"/>
    <w:lvl w:ilvl="0" w:tplc="11C2BCF4">
      <w:start w:val="1"/>
      <w:numFmt w:val="bullet"/>
      <w:lvlText w:val="–"/>
      <w:lvlJc w:val="left"/>
      <w:pPr>
        <w:ind w:left="720" w:hanging="360"/>
      </w:pPr>
      <w:rPr>
        <w:rFonts w:ascii="Arial" w:eastAsia="Arial" w:hAnsi="Arial" w:cs="Arial"/>
      </w:rPr>
    </w:lvl>
    <w:lvl w:ilvl="1" w:tplc="82D0FD5C">
      <w:start w:val="1"/>
      <w:numFmt w:val="bullet"/>
      <w:lvlText w:val="o"/>
      <w:lvlJc w:val="left"/>
      <w:pPr>
        <w:ind w:left="1440" w:hanging="360"/>
      </w:pPr>
      <w:rPr>
        <w:rFonts w:ascii="Courier New" w:hAnsi="Courier New" w:cs="Courier New" w:hint="default"/>
      </w:rPr>
    </w:lvl>
    <w:lvl w:ilvl="2" w:tplc="362EFF58">
      <w:start w:val="1"/>
      <w:numFmt w:val="bullet"/>
      <w:lvlText w:val=""/>
      <w:lvlJc w:val="left"/>
      <w:pPr>
        <w:ind w:left="2160" w:hanging="360"/>
      </w:pPr>
      <w:rPr>
        <w:rFonts w:ascii="Wingdings" w:hAnsi="Wingdings" w:hint="default"/>
      </w:rPr>
    </w:lvl>
    <w:lvl w:ilvl="3" w:tplc="732AA3AE">
      <w:start w:val="1"/>
      <w:numFmt w:val="bullet"/>
      <w:lvlText w:val=""/>
      <w:lvlJc w:val="left"/>
      <w:pPr>
        <w:ind w:left="2880" w:hanging="360"/>
      </w:pPr>
      <w:rPr>
        <w:rFonts w:ascii="Symbol" w:hAnsi="Symbol" w:hint="default"/>
      </w:rPr>
    </w:lvl>
    <w:lvl w:ilvl="4" w:tplc="ED06829C">
      <w:start w:val="1"/>
      <w:numFmt w:val="bullet"/>
      <w:lvlText w:val="o"/>
      <w:lvlJc w:val="left"/>
      <w:pPr>
        <w:ind w:left="3600" w:hanging="360"/>
      </w:pPr>
      <w:rPr>
        <w:rFonts w:ascii="Courier New" w:hAnsi="Courier New" w:cs="Courier New" w:hint="default"/>
      </w:rPr>
    </w:lvl>
    <w:lvl w:ilvl="5" w:tplc="32786FEE">
      <w:start w:val="1"/>
      <w:numFmt w:val="bullet"/>
      <w:lvlText w:val=""/>
      <w:lvlJc w:val="left"/>
      <w:pPr>
        <w:ind w:left="4320" w:hanging="360"/>
      </w:pPr>
      <w:rPr>
        <w:rFonts w:ascii="Wingdings" w:hAnsi="Wingdings" w:hint="default"/>
      </w:rPr>
    </w:lvl>
    <w:lvl w:ilvl="6" w:tplc="73B67A36">
      <w:start w:val="1"/>
      <w:numFmt w:val="bullet"/>
      <w:lvlText w:val=""/>
      <w:lvlJc w:val="left"/>
      <w:pPr>
        <w:ind w:left="5040" w:hanging="360"/>
      </w:pPr>
      <w:rPr>
        <w:rFonts w:ascii="Symbol" w:hAnsi="Symbol" w:hint="default"/>
      </w:rPr>
    </w:lvl>
    <w:lvl w:ilvl="7" w:tplc="FDEE5686">
      <w:start w:val="1"/>
      <w:numFmt w:val="bullet"/>
      <w:lvlText w:val="o"/>
      <w:lvlJc w:val="left"/>
      <w:pPr>
        <w:ind w:left="5760" w:hanging="360"/>
      </w:pPr>
      <w:rPr>
        <w:rFonts w:ascii="Courier New" w:hAnsi="Courier New" w:cs="Courier New" w:hint="default"/>
      </w:rPr>
    </w:lvl>
    <w:lvl w:ilvl="8" w:tplc="A89029D2">
      <w:start w:val="1"/>
      <w:numFmt w:val="bullet"/>
      <w:lvlText w:val=""/>
      <w:lvlJc w:val="left"/>
      <w:pPr>
        <w:ind w:left="6480" w:hanging="360"/>
      </w:pPr>
      <w:rPr>
        <w:rFonts w:ascii="Wingdings" w:hAnsi="Wingdings" w:hint="default"/>
      </w:rPr>
    </w:lvl>
  </w:abstractNum>
  <w:abstractNum w:abstractNumId="21" w15:restartNumberingAfterBreak="0">
    <w:nsid w:val="29DEF3D7"/>
    <w:multiLevelType w:val="hybridMultilevel"/>
    <w:tmpl w:val="00000000"/>
    <w:lvl w:ilvl="0" w:tplc="87A087DA">
      <w:start w:val="1"/>
      <w:numFmt w:val="bullet"/>
      <w:lvlText w:val="­"/>
      <w:lvlJc w:val="left"/>
      <w:pPr>
        <w:ind w:left="1429" w:hanging="360"/>
      </w:pPr>
      <w:rPr>
        <w:rFonts w:ascii="Courier New" w:hAnsi="Courier New" w:hint="default"/>
        <w:color w:val="auto"/>
      </w:rPr>
    </w:lvl>
    <w:lvl w:ilvl="1" w:tplc="241C9C82">
      <w:start w:val="1"/>
      <w:numFmt w:val="bullet"/>
      <w:lvlText w:val="o"/>
      <w:lvlJc w:val="left"/>
      <w:pPr>
        <w:ind w:left="2149" w:hanging="360"/>
      </w:pPr>
      <w:rPr>
        <w:rFonts w:ascii="Courier New" w:hAnsi="Courier New" w:cs="Courier New" w:hint="default"/>
      </w:rPr>
    </w:lvl>
    <w:lvl w:ilvl="2" w:tplc="B3CAFC28">
      <w:start w:val="1"/>
      <w:numFmt w:val="bullet"/>
      <w:lvlText w:val="–"/>
      <w:lvlJc w:val="left"/>
      <w:pPr>
        <w:ind w:left="2869" w:hanging="360"/>
      </w:pPr>
      <w:rPr>
        <w:rFonts w:ascii="Arial" w:eastAsia="Arial" w:hAnsi="Arial" w:cs="Arial"/>
      </w:rPr>
    </w:lvl>
    <w:lvl w:ilvl="3" w:tplc="499C68E6">
      <w:start w:val="1"/>
      <w:numFmt w:val="bullet"/>
      <w:lvlText w:val=""/>
      <w:lvlJc w:val="left"/>
      <w:pPr>
        <w:ind w:left="3589" w:hanging="360"/>
      </w:pPr>
      <w:rPr>
        <w:rFonts w:ascii="Symbol" w:hAnsi="Symbol" w:hint="default"/>
      </w:rPr>
    </w:lvl>
    <w:lvl w:ilvl="4" w:tplc="D5B8842A">
      <w:start w:val="1"/>
      <w:numFmt w:val="bullet"/>
      <w:lvlText w:val="o"/>
      <w:lvlJc w:val="left"/>
      <w:pPr>
        <w:ind w:left="4309" w:hanging="360"/>
      </w:pPr>
      <w:rPr>
        <w:rFonts w:ascii="Courier New" w:hAnsi="Courier New" w:cs="Courier New" w:hint="default"/>
      </w:rPr>
    </w:lvl>
    <w:lvl w:ilvl="5" w:tplc="CB44902E">
      <w:start w:val="1"/>
      <w:numFmt w:val="bullet"/>
      <w:lvlText w:val=""/>
      <w:lvlJc w:val="left"/>
      <w:pPr>
        <w:ind w:left="5029" w:hanging="360"/>
      </w:pPr>
      <w:rPr>
        <w:rFonts w:ascii="Wingdings" w:hAnsi="Wingdings" w:hint="default"/>
      </w:rPr>
    </w:lvl>
    <w:lvl w:ilvl="6" w:tplc="C4FA3208">
      <w:start w:val="1"/>
      <w:numFmt w:val="bullet"/>
      <w:lvlText w:val=""/>
      <w:lvlJc w:val="left"/>
      <w:pPr>
        <w:ind w:left="5749" w:hanging="360"/>
      </w:pPr>
      <w:rPr>
        <w:rFonts w:ascii="Symbol" w:hAnsi="Symbol" w:hint="default"/>
      </w:rPr>
    </w:lvl>
    <w:lvl w:ilvl="7" w:tplc="D264DE84">
      <w:start w:val="1"/>
      <w:numFmt w:val="bullet"/>
      <w:lvlText w:val="o"/>
      <w:lvlJc w:val="left"/>
      <w:pPr>
        <w:ind w:left="6469" w:hanging="360"/>
      </w:pPr>
      <w:rPr>
        <w:rFonts w:ascii="Courier New" w:hAnsi="Courier New" w:cs="Courier New" w:hint="default"/>
      </w:rPr>
    </w:lvl>
    <w:lvl w:ilvl="8" w:tplc="E9946CCC">
      <w:start w:val="1"/>
      <w:numFmt w:val="bullet"/>
      <w:lvlText w:val=""/>
      <w:lvlJc w:val="left"/>
      <w:pPr>
        <w:ind w:left="7189" w:hanging="360"/>
      </w:pPr>
      <w:rPr>
        <w:rFonts w:ascii="Wingdings" w:hAnsi="Wingdings" w:hint="default"/>
      </w:rPr>
    </w:lvl>
  </w:abstractNum>
  <w:abstractNum w:abstractNumId="22" w15:restartNumberingAfterBreak="0">
    <w:nsid w:val="2EAA9114"/>
    <w:multiLevelType w:val="hybridMultilevel"/>
    <w:tmpl w:val="00000000"/>
    <w:lvl w:ilvl="0" w:tplc="0CC8C79C">
      <w:start w:val="1"/>
      <w:numFmt w:val="bullet"/>
      <w:pStyle w:val="2"/>
      <w:lvlText w:val="-"/>
      <w:lvlJc w:val="left"/>
      <w:pPr>
        <w:ind w:left="720" w:hanging="360"/>
      </w:pPr>
      <w:rPr>
        <w:rFonts w:ascii="Courier New" w:hAnsi="Courier New" w:hint="default"/>
      </w:rPr>
    </w:lvl>
    <w:lvl w:ilvl="1" w:tplc="501CC350">
      <w:start w:val="1"/>
      <w:numFmt w:val="bullet"/>
      <w:lvlText w:val="o"/>
      <w:lvlJc w:val="left"/>
      <w:pPr>
        <w:ind w:left="1440" w:hanging="360"/>
      </w:pPr>
      <w:rPr>
        <w:rFonts w:ascii="Courier New" w:hAnsi="Courier New" w:cs="Courier New" w:hint="default"/>
      </w:rPr>
    </w:lvl>
    <w:lvl w:ilvl="2" w:tplc="78DADE02">
      <w:start w:val="1"/>
      <w:numFmt w:val="bullet"/>
      <w:lvlText w:val=""/>
      <w:lvlJc w:val="left"/>
      <w:pPr>
        <w:ind w:left="2160" w:hanging="360"/>
      </w:pPr>
      <w:rPr>
        <w:rFonts w:ascii="Wingdings" w:hAnsi="Wingdings" w:hint="default"/>
      </w:rPr>
    </w:lvl>
    <w:lvl w:ilvl="3" w:tplc="715EBD02">
      <w:start w:val="1"/>
      <w:numFmt w:val="bullet"/>
      <w:lvlText w:val=""/>
      <w:lvlJc w:val="left"/>
      <w:pPr>
        <w:ind w:left="2880" w:hanging="360"/>
      </w:pPr>
      <w:rPr>
        <w:rFonts w:ascii="Symbol" w:hAnsi="Symbol" w:hint="default"/>
      </w:rPr>
    </w:lvl>
    <w:lvl w:ilvl="4" w:tplc="658E6E5C">
      <w:start w:val="1"/>
      <w:numFmt w:val="bullet"/>
      <w:lvlText w:val="o"/>
      <w:lvlJc w:val="left"/>
      <w:pPr>
        <w:ind w:left="3600" w:hanging="360"/>
      </w:pPr>
      <w:rPr>
        <w:rFonts w:ascii="Courier New" w:hAnsi="Courier New" w:cs="Courier New" w:hint="default"/>
      </w:rPr>
    </w:lvl>
    <w:lvl w:ilvl="5" w:tplc="4FBEBFD4">
      <w:start w:val="1"/>
      <w:numFmt w:val="bullet"/>
      <w:lvlText w:val=""/>
      <w:lvlJc w:val="left"/>
      <w:pPr>
        <w:ind w:left="4320" w:hanging="360"/>
      </w:pPr>
      <w:rPr>
        <w:rFonts w:ascii="Wingdings" w:hAnsi="Wingdings" w:hint="default"/>
      </w:rPr>
    </w:lvl>
    <w:lvl w:ilvl="6" w:tplc="9E407332">
      <w:start w:val="1"/>
      <w:numFmt w:val="bullet"/>
      <w:lvlText w:val=""/>
      <w:lvlJc w:val="left"/>
      <w:pPr>
        <w:ind w:left="5040" w:hanging="360"/>
      </w:pPr>
      <w:rPr>
        <w:rFonts w:ascii="Symbol" w:hAnsi="Symbol" w:hint="default"/>
      </w:rPr>
    </w:lvl>
    <w:lvl w:ilvl="7" w:tplc="E34A3260">
      <w:start w:val="1"/>
      <w:numFmt w:val="bullet"/>
      <w:lvlText w:val="o"/>
      <w:lvlJc w:val="left"/>
      <w:pPr>
        <w:ind w:left="5760" w:hanging="360"/>
      </w:pPr>
      <w:rPr>
        <w:rFonts w:ascii="Courier New" w:hAnsi="Courier New" w:cs="Courier New" w:hint="default"/>
      </w:rPr>
    </w:lvl>
    <w:lvl w:ilvl="8" w:tplc="196ECF14">
      <w:start w:val="1"/>
      <w:numFmt w:val="bullet"/>
      <w:lvlText w:val=""/>
      <w:lvlJc w:val="left"/>
      <w:pPr>
        <w:ind w:left="6480" w:hanging="360"/>
      </w:pPr>
      <w:rPr>
        <w:rFonts w:ascii="Wingdings" w:hAnsi="Wingdings" w:hint="default"/>
      </w:rPr>
    </w:lvl>
  </w:abstractNum>
  <w:abstractNum w:abstractNumId="23" w15:restartNumberingAfterBreak="0">
    <w:nsid w:val="2F4F57AD"/>
    <w:multiLevelType w:val="hybridMultilevel"/>
    <w:tmpl w:val="00000000"/>
    <w:lvl w:ilvl="0" w:tplc="97005514">
      <w:start w:val="1"/>
      <w:numFmt w:val="bullet"/>
      <w:lvlText w:val="­"/>
      <w:lvlJc w:val="left"/>
      <w:pPr>
        <w:tabs>
          <w:tab w:val="num" w:pos="2148"/>
        </w:tabs>
        <w:ind w:left="2148" w:hanging="360"/>
      </w:pPr>
      <w:rPr>
        <w:rFonts w:ascii="Courier New" w:hAnsi="Courier New" w:hint="default"/>
      </w:rPr>
    </w:lvl>
    <w:lvl w:ilvl="1" w:tplc="5F7C7144">
      <w:start w:val="1"/>
      <w:numFmt w:val="bullet"/>
      <w:lvlText w:val="o"/>
      <w:lvlJc w:val="left"/>
      <w:pPr>
        <w:tabs>
          <w:tab w:val="num" w:pos="2160"/>
        </w:tabs>
        <w:ind w:left="2160" w:hanging="360"/>
      </w:pPr>
      <w:rPr>
        <w:rFonts w:ascii="Courier New" w:hAnsi="Courier New" w:hint="default"/>
      </w:rPr>
    </w:lvl>
    <w:lvl w:ilvl="2" w:tplc="AC025518">
      <w:start w:val="1"/>
      <w:numFmt w:val="bullet"/>
      <w:lvlText w:val=""/>
      <w:lvlJc w:val="left"/>
      <w:pPr>
        <w:tabs>
          <w:tab w:val="num" w:pos="2880"/>
        </w:tabs>
        <w:ind w:left="2880" w:hanging="360"/>
      </w:pPr>
      <w:rPr>
        <w:rFonts w:ascii="Wingdings" w:hAnsi="Wingdings" w:hint="default"/>
      </w:rPr>
    </w:lvl>
    <w:lvl w:ilvl="3" w:tplc="0520DC96">
      <w:start w:val="1"/>
      <w:numFmt w:val="bullet"/>
      <w:pStyle w:val="-4"/>
      <w:lvlText w:val=""/>
      <w:lvlJc w:val="left"/>
      <w:pPr>
        <w:tabs>
          <w:tab w:val="num" w:pos="3600"/>
        </w:tabs>
        <w:ind w:left="3600" w:hanging="360"/>
      </w:pPr>
      <w:rPr>
        <w:rFonts w:ascii="Symbol" w:hAnsi="Symbol" w:hint="default"/>
      </w:rPr>
    </w:lvl>
    <w:lvl w:ilvl="4" w:tplc="FC563568">
      <w:start w:val="1"/>
      <w:numFmt w:val="bullet"/>
      <w:lvlText w:val="o"/>
      <w:lvlJc w:val="left"/>
      <w:pPr>
        <w:tabs>
          <w:tab w:val="num" w:pos="4320"/>
        </w:tabs>
        <w:ind w:left="4320" w:hanging="360"/>
      </w:pPr>
      <w:rPr>
        <w:rFonts w:ascii="Courier New" w:hAnsi="Courier New" w:hint="default"/>
      </w:rPr>
    </w:lvl>
    <w:lvl w:ilvl="5" w:tplc="6448B77A">
      <w:start w:val="1"/>
      <w:numFmt w:val="bullet"/>
      <w:lvlText w:val=""/>
      <w:lvlJc w:val="left"/>
      <w:pPr>
        <w:tabs>
          <w:tab w:val="num" w:pos="5040"/>
        </w:tabs>
        <w:ind w:left="5040" w:hanging="360"/>
      </w:pPr>
      <w:rPr>
        <w:rFonts w:ascii="Wingdings" w:hAnsi="Wingdings" w:hint="default"/>
      </w:rPr>
    </w:lvl>
    <w:lvl w:ilvl="6" w:tplc="534606BA">
      <w:start w:val="1"/>
      <w:numFmt w:val="bullet"/>
      <w:lvlText w:val=""/>
      <w:lvlJc w:val="left"/>
      <w:pPr>
        <w:tabs>
          <w:tab w:val="num" w:pos="5760"/>
        </w:tabs>
        <w:ind w:left="5760" w:hanging="360"/>
      </w:pPr>
      <w:rPr>
        <w:rFonts w:ascii="Symbol" w:hAnsi="Symbol" w:hint="default"/>
      </w:rPr>
    </w:lvl>
    <w:lvl w:ilvl="7" w:tplc="52BED4AA">
      <w:start w:val="1"/>
      <w:numFmt w:val="bullet"/>
      <w:lvlText w:val="o"/>
      <w:lvlJc w:val="left"/>
      <w:pPr>
        <w:tabs>
          <w:tab w:val="num" w:pos="6480"/>
        </w:tabs>
        <w:ind w:left="6480" w:hanging="360"/>
      </w:pPr>
      <w:rPr>
        <w:rFonts w:ascii="Courier New" w:hAnsi="Courier New" w:hint="default"/>
      </w:rPr>
    </w:lvl>
    <w:lvl w:ilvl="8" w:tplc="08E822A2">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FBFC459"/>
    <w:multiLevelType w:val="multilevel"/>
    <w:tmpl w:val="386634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12BC11D"/>
    <w:multiLevelType w:val="hybridMultilevel"/>
    <w:tmpl w:val="00000000"/>
    <w:lvl w:ilvl="0" w:tplc="9EEEA288">
      <w:start w:val="1"/>
      <w:numFmt w:val="bullet"/>
      <w:lvlText w:val="–"/>
      <w:lvlJc w:val="left"/>
      <w:pPr>
        <w:ind w:left="1418" w:hanging="360"/>
      </w:pPr>
      <w:rPr>
        <w:rFonts w:ascii="Times New Roman" w:eastAsia="Arial" w:hAnsi="Times New Roman" w:cs="Times New Roman" w:hint="default"/>
        <w:sz w:val="22"/>
        <w:szCs w:val="22"/>
      </w:rPr>
    </w:lvl>
    <w:lvl w:ilvl="1" w:tplc="D1449A22">
      <w:start w:val="1"/>
      <w:numFmt w:val="bullet"/>
      <w:lvlText w:val="o"/>
      <w:lvlJc w:val="left"/>
      <w:pPr>
        <w:ind w:left="2138" w:hanging="360"/>
      </w:pPr>
      <w:rPr>
        <w:rFonts w:ascii="Courier New" w:eastAsia="Courier New" w:hAnsi="Courier New" w:cs="Courier New" w:hint="default"/>
      </w:rPr>
    </w:lvl>
    <w:lvl w:ilvl="2" w:tplc="B3FEABA4">
      <w:start w:val="1"/>
      <w:numFmt w:val="bullet"/>
      <w:lvlText w:val="§"/>
      <w:lvlJc w:val="left"/>
      <w:pPr>
        <w:ind w:left="2858" w:hanging="360"/>
      </w:pPr>
      <w:rPr>
        <w:rFonts w:ascii="Wingdings" w:eastAsia="Wingdings" w:hAnsi="Wingdings" w:cs="Wingdings" w:hint="default"/>
      </w:rPr>
    </w:lvl>
    <w:lvl w:ilvl="3" w:tplc="5B900326">
      <w:start w:val="1"/>
      <w:numFmt w:val="bullet"/>
      <w:lvlText w:val="·"/>
      <w:lvlJc w:val="left"/>
      <w:pPr>
        <w:ind w:left="3578" w:hanging="360"/>
      </w:pPr>
      <w:rPr>
        <w:rFonts w:ascii="Symbol" w:eastAsia="Symbol" w:hAnsi="Symbol" w:cs="Symbol" w:hint="default"/>
      </w:rPr>
    </w:lvl>
    <w:lvl w:ilvl="4" w:tplc="1E94840A">
      <w:start w:val="1"/>
      <w:numFmt w:val="bullet"/>
      <w:lvlText w:val="o"/>
      <w:lvlJc w:val="left"/>
      <w:pPr>
        <w:ind w:left="4298" w:hanging="360"/>
      </w:pPr>
      <w:rPr>
        <w:rFonts w:ascii="Courier New" w:eastAsia="Courier New" w:hAnsi="Courier New" w:cs="Courier New" w:hint="default"/>
      </w:rPr>
    </w:lvl>
    <w:lvl w:ilvl="5" w:tplc="12C68B62">
      <w:start w:val="1"/>
      <w:numFmt w:val="bullet"/>
      <w:lvlText w:val="§"/>
      <w:lvlJc w:val="left"/>
      <w:pPr>
        <w:ind w:left="5018" w:hanging="360"/>
      </w:pPr>
      <w:rPr>
        <w:rFonts w:ascii="Wingdings" w:eastAsia="Wingdings" w:hAnsi="Wingdings" w:cs="Wingdings" w:hint="default"/>
      </w:rPr>
    </w:lvl>
    <w:lvl w:ilvl="6" w:tplc="C1C4104A">
      <w:start w:val="1"/>
      <w:numFmt w:val="bullet"/>
      <w:lvlText w:val="·"/>
      <w:lvlJc w:val="left"/>
      <w:pPr>
        <w:ind w:left="5738" w:hanging="360"/>
      </w:pPr>
      <w:rPr>
        <w:rFonts w:ascii="Symbol" w:eastAsia="Symbol" w:hAnsi="Symbol" w:cs="Symbol" w:hint="default"/>
      </w:rPr>
    </w:lvl>
    <w:lvl w:ilvl="7" w:tplc="521A1138">
      <w:start w:val="1"/>
      <w:numFmt w:val="bullet"/>
      <w:lvlText w:val="o"/>
      <w:lvlJc w:val="left"/>
      <w:pPr>
        <w:ind w:left="6458" w:hanging="360"/>
      </w:pPr>
      <w:rPr>
        <w:rFonts w:ascii="Courier New" w:eastAsia="Courier New" w:hAnsi="Courier New" w:cs="Courier New" w:hint="default"/>
      </w:rPr>
    </w:lvl>
    <w:lvl w:ilvl="8" w:tplc="F49000DE">
      <w:start w:val="1"/>
      <w:numFmt w:val="bullet"/>
      <w:lvlText w:val="§"/>
      <w:lvlJc w:val="left"/>
      <w:pPr>
        <w:ind w:left="7178" w:hanging="360"/>
      </w:pPr>
      <w:rPr>
        <w:rFonts w:ascii="Wingdings" w:eastAsia="Wingdings" w:hAnsi="Wingdings" w:cs="Wingdings" w:hint="default"/>
      </w:rPr>
    </w:lvl>
  </w:abstractNum>
  <w:abstractNum w:abstractNumId="26" w15:restartNumberingAfterBreak="0">
    <w:nsid w:val="36022A69"/>
    <w:multiLevelType w:val="hybridMultilevel"/>
    <w:tmpl w:val="68C85E98"/>
    <w:lvl w:ilvl="0" w:tplc="4E72B998">
      <w:start w:val="1"/>
      <w:numFmt w:val="bullet"/>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665BF42"/>
    <w:multiLevelType w:val="hybridMultilevel"/>
    <w:tmpl w:val="00000000"/>
    <w:lvl w:ilvl="0" w:tplc="9D263B62">
      <w:start w:val="1"/>
      <w:numFmt w:val="bullet"/>
      <w:pStyle w:val="a2"/>
      <w:lvlText w:val="­"/>
      <w:lvlJc w:val="left"/>
      <w:pPr>
        <w:ind w:left="720" w:hanging="360"/>
      </w:pPr>
      <w:rPr>
        <w:rFonts w:ascii="Courier New" w:hAnsi="Courier New" w:hint="default"/>
      </w:rPr>
    </w:lvl>
    <w:lvl w:ilvl="1" w:tplc="90A69482">
      <w:start w:val="1"/>
      <w:numFmt w:val="bullet"/>
      <w:lvlText w:val="o"/>
      <w:lvlJc w:val="left"/>
      <w:pPr>
        <w:ind w:left="1440" w:hanging="360"/>
      </w:pPr>
      <w:rPr>
        <w:rFonts w:ascii="Courier New" w:hAnsi="Courier New" w:cs="Courier New" w:hint="default"/>
      </w:rPr>
    </w:lvl>
    <w:lvl w:ilvl="2" w:tplc="B980E4D8">
      <w:start w:val="1"/>
      <w:numFmt w:val="bullet"/>
      <w:lvlText w:val=""/>
      <w:lvlJc w:val="left"/>
      <w:pPr>
        <w:ind w:left="2160" w:hanging="360"/>
      </w:pPr>
      <w:rPr>
        <w:rFonts w:ascii="Wingdings" w:hAnsi="Wingdings" w:hint="default"/>
      </w:rPr>
    </w:lvl>
    <w:lvl w:ilvl="3" w:tplc="DC683A00">
      <w:start w:val="1"/>
      <w:numFmt w:val="bullet"/>
      <w:lvlText w:val=""/>
      <w:lvlJc w:val="left"/>
      <w:pPr>
        <w:ind w:left="2880" w:hanging="360"/>
      </w:pPr>
      <w:rPr>
        <w:rFonts w:ascii="Symbol" w:hAnsi="Symbol" w:hint="default"/>
      </w:rPr>
    </w:lvl>
    <w:lvl w:ilvl="4" w:tplc="7FF6A236">
      <w:start w:val="1"/>
      <w:numFmt w:val="bullet"/>
      <w:lvlText w:val="o"/>
      <w:lvlJc w:val="left"/>
      <w:pPr>
        <w:ind w:left="3600" w:hanging="360"/>
      </w:pPr>
      <w:rPr>
        <w:rFonts w:ascii="Courier New" w:hAnsi="Courier New" w:cs="Courier New" w:hint="default"/>
      </w:rPr>
    </w:lvl>
    <w:lvl w:ilvl="5" w:tplc="8D2E8DA8">
      <w:start w:val="1"/>
      <w:numFmt w:val="bullet"/>
      <w:lvlText w:val=""/>
      <w:lvlJc w:val="left"/>
      <w:pPr>
        <w:ind w:left="4320" w:hanging="360"/>
      </w:pPr>
      <w:rPr>
        <w:rFonts w:ascii="Wingdings" w:hAnsi="Wingdings" w:hint="default"/>
      </w:rPr>
    </w:lvl>
    <w:lvl w:ilvl="6" w:tplc="C71E865E">
      <w:start w:val="1"/>
      <w:numFmt w:val="bullet"/>
      <w:lvlText w:val=""/>
      <w:lvlJc w:val="left"/>
      <w:pPr>
        <w:ind w:left="5040" w:hanging="360"/>
      </w:pPr>
      <w:rPr>
        <w:rFonts w:ascii="Symbol" w:hAnsi="Symbol" w:hint="default"/>
      </w:rPr>
    </w:lvl>
    <w:lvl w:ilvl="7" w:tplc="2D30CFC4">
      <w:start w:val="1"/>
      <w:numFmt w:val="bullet"/>
      <w:lvlText w:val="o"/>
      <w:lvlJc w:val="left"/>
      <w:pPr>
        <w:ind w:left="5760" w:hanging="360"/>
      </w:pPr>
      <w:rPr>
        <w:rFonts w:ascii="Courier New" w:hAnsi="Courier New" w:cs="Courier New" w:hint="default"/>
      </w:rPr>
    </w:lvl>
    <w:lvl w:ilvl="8" w:tplc="176279C8">
      <w:start w:val="1"/>
      <w:numFmt w:val="bullet"/>
      <w:lvlText w:val=""/>
      <w:lvlJc w:val="left"/>
      <w:pPr>
        <w:ind w:left="6480" w:hanging="360"/>
      </w:pPr>
      <w:rPr>
        <w:rFonts w:ascii="Wingdings" w:hAnsi="Wingdings" w:hint="default"/>
      </w:rPr>
    </w:lvl>
  </w:abstractNum>
  <w:abstractNum w:abstractNumId="28" w15:restartNumberingAfterBreak="0">
    <w:nsid w:val="38FDA4C4"/>
    <w:multiLevelType w:val="hybridMultilevel"/>
    <w:tmpl w:val="00000000"/>
    <w:lvl w:ilvl="0" w:tplc="1B389238">
      <w:start w:val="4"/>
      <w:numFmt w:val="bullet"/>
      <w:lvlText w:val="-"/>
      <w:lvlJc w:val="left"/>
      <w:pPr>
        <w:tabs>
          <w:tab w:val="num" w:pos="720"/>
        </w:tabs>
        <w:ind w:left="720" w:hanging="360"/>
      </w:pPr>
      <w:rPr>
        <w:rFonts w:ascii="Times New Roman" w:eastAsia="Times New Roman" w:hAnsi="Times New Roman" w:cs="Times New Roman"/>
      </w:rPr>
    </w:lvl>
    <w:lvl w:ilvl="1" w:tplc="E508FEE8">
      <w:start w:val="1"/>
      <w:numFmt w:val="bullet"/>
      <w:lvlText w:val="o"/>
      <w:lvlJc w:val="left"/>
      <w:pPr>
        <w:tabs>
          <w:tab w:val="num" w:pos="1440"/>
        </w:tabs>
        <w:ind w:left="1440" w:hanging="360"/>
      </w:pPr>
      <w:rPr>
        <w:rFonts w:ascii="Courier New" w:hAnsi="Courier New" w:cs="Courier New"/>
      </w:rPr>
    </w:lvl>
    <w:lvl w:ilvl="2" w:tplc="C9AEA80C">
      <w:start w:val="1"/>
      <w:numFmt w:val="bullet"/>
      <w:lvlText w:val=""/>
      <w:lvlJc w:val="left"/>
      <w:pPr>
        <w:tabs>
          <w:tab w:val="num" w:pos="2160"/>
        </w:tabs>
        <w:ind w:left="2160" w:hanging="360"/>
      </w:pPr>
      <w:rPr>
        <w:rFonts w:ascii="Wingdings" w:hAnsi="Wingdings" w:cs="Wingdings"/>
      </w:rPr>
    </w:lvl>
    <w:lvl w:ilvl="3" w:tplc="538ED956">
      <w:start w:val="1"/>
      <w:numFmt w:val="bullet"/>
      <w:lvlText w:val=""/>
      <w:lvlJc w:val="left"/>
      <w:pPr>
        <w:tabs>
          <w:tab w:val="num" w:pos="2880"/>
        </w:tabs>
        <w:ind w:left="2880" w:hanging="360"/>
      </w:pPr>
      <w:rPr>
        <w:rFonts w:ascii="Symbol" w:hAnsi="Symbol" w:cs="Symbol"/>
      </w:rPr>
    </w:lvl>
    <w:lvl w:ilvl="4" w:tplc="45E6DE2A">
      <w:start w:val="1"/>
      <w:numFmt w:val="bullet"/>
      <w:lvlText w:val="o"/>
      <w:lvlJc w:val="left"/>
      <w:pPr>
        <w:tabs>
          <w:tab w:val="num" w:pos="3600"/>
        </w:tabs>
        <w:ind w:left="3600" w:hanging="360"/>
      </w:pPr>
      <w:rPr>
        <w:rFonts w:ascii="Courier New" w:hAnsi="Courier New" w:cs="Courier New"/>
      </w:rPr>
    </w:lvl>
    <w:lvl w:ilvl="5" w:tplc="9E3A99DC">
      <w:start w:val="1"/>
      <w:numFmt w:val="bullet"/>
      <w:lvlText w:val=""/>
      <w:lvlJc w:val="left"/>
      <w:pPr>
        <w:tabs>
          <w:tab w:val="num" w:pos="4320"/>
        </w:tabs>
        <w:ind w:left="4320" w:hanging="360"/>
      </w:pPr>
      <w:rPr>
        <w:rFonts w:ascii="Wingdings" w:hAnsi="Wingdings" w:cs="Wingdings"/>
      </w:rPr>
    </w:lvl>
    <w:lvl w:ilvl="6" w:tplc="35AC96DC">
      <w:start w:val="1"/>
      <w:numFmt w:val="bullet"/>
      <w:lvlText w:val=""/>
      <w:lvlJc w:val="left"/>
      <w:pPr>
        <w:tabs>
          <w:tab w:val="num" w:pos="5040"/>
        </w:tabs>
        <w:ind w:left="5040" w:hanging="360"/>
      </w:pPr>
      <w:rPr>
        <w:rFonts w:ascii="Symbol" w:hAnsi="Symbol" w:cs="Symbol"/>
      </w:rPr>
    </w:lvl>
    <w:lvl w:ilvl="7" w:tplc="E56C12DA">
      <w:start w:val="1"/>
      <w:numFmt w:val="bullet"/>
      <w:lvlText w:val="o"/>
      <w:lvlJc w:val="left"/>
      <w:pPr>
        <w:tabs>
          <w:tab w:val="num" w:pos="5760"/>
        </w:tabs>
        <w:ind w:left="5760" w:hanging="360"/>
      </w:pPr>
      <w:rPr>
        <w:rFonts w:ascii="Courier New" w:hAnsi="Courier New" w:cs="Courier New"/>
      </w:rPr>
    </w:lvl>
    <w:lvl w:ilvl="8" w:tplc="A89AB75C">
      <w:start w:val="1"/>
      <w:numFmt w:val="bullet"/>
      <w:lvlText w:val=""/>
      <w:lvlJc w:val="left"/>
      <w:pPr>
        <w:tabs>
          <w:tab w:val="num" w:pos="6480"/>
        </w:tabs>
        <w:ind w:left="6480" w:hanging="360"/>
      </w:pPr>
      <w:rPr>
        <w:rFonts w:ascii="Wingdings" w:hAnsi="Wingdings" w:cs="Wingdings"/>
      </w:rPr>
    </w:lvl>
  </w:abstractNum>
  <w:abstractNum w:abstractNumId="29" w15:restartNumberingAfterBreak="0">
    <w:nsid w:val="3DA863F1"/>
    <w:multiLevelType w:val="hybridMultilevel"/>
    <w:tmpl w:val="00000000"/>
    <w:lvl w:ilvl="0" w:tplc="75B663B8">
      <w:start w:val="1"/>
      <w:numFmt w:val="bullet"/>
      <w:lvlText w:val="­"/>
      <w:lvlJc w:val="left"/>
      <w:pPr>
        <w:ind w:left="1429" w:hanging="360"/>
      </w:pPr>
      <w:rPr>
        <w:rFonts w:ascii="Courier New" w:hAnsi="Courier New" w:hint="default"/>
        <w:color w:val="auto"/>
      </w:rPr>
    </w:lvl>
    <w:lvl w:ilvl="1" w:tplc="FC529798">
      <w:start w:val="1"/>
      <w:numFmt w:val="bullet"/>
      <w:lvlText w:val="o"/>
      <w:lvlJc w:val="left"/>
      <w:pPr>
        <w:ind w:left="2149" w:hanging="360"/>
      </w:pPr>
      <w:rPr>
        <w:rFonts w:ascii="Courier New" w:hAnsi="Courier New" w:cs="Courier New" w:hint="default"/>
      </w:rPr>
    </w:lvl>
    <w:lvl w:ilvl="2" w:tplc="1032A94A">
      <w:start w:val="1"/>
      <w:numFmt w:val="bullet"/>
      <w:lvlText w:val="–"/>
      <w:lvlJc w:val="left"/>
      <w:pPr>
        <w:ind w:left="2869" w:hanging="360"/>
      </w:pPr>
      <w:rPr>
        <w:rFonts w:ascii="Times New Roman" w:eastAsia="Arial" w:hAnsi="Times New Roman" w:cs="Times New Roman" w:hint="default"/>
        <w:b/>
        <w:sz w:val="22"/>
        <w:szCs w:val="22"/>
      </w:rPr>
    </w:lvl>
    <w:lvl w:ilvl="3" w:tplc="FBBC0B24">
      <w:start w:val="1"/>
      <w:numFmt w:val="bullet"/>
      <w:lvlText w:val=""/>
      <w:lvlJc w:val="left"/>
      <w:pPr>
        <w:ind w:left="3589" w:hanging="360"/>
      </w:pPr>
      <w:rPr>
        <w:rFonts w:ascii="Symbol" w:hAnsi="Symbol" w:hint="default"/>
      </w:rPr>
    </w:lvl>
    <w:lvl w:ilvl="4" w:tplc="D20EE96A">
      <w:start w:val="1"/>
      <w:numFmt w:val="bullet"/>
      <w:lvlText w:val="o"/>
      <w:lvlJc w:val="left"/>
      <w:pPr>
        <w:ind w:left="4309" w:hanging="360"/>
      </w:pPr>
      <w:rPr>
        <w:rFonts w:ascii="Courier New" w:hAnsi="Courier New" w:cs="Courier New" w:hint="default"/>
      </w:rPr>
    </w:lvl>
    <w:lvl w:ilvl="5" w:tplc="2FE24786">
      <w:start w:val="1"/>
      <w:numFmt w:val="bullet"/>
      <w:lvlText w:val=""/>
      <w:lvlJc w:val="left"/>
      <w:pPr>
        <w:ind w:left="5029" w:hanging="360"/>
      </w:pPr>
      <w:rPr>
        <w:rFonts w:ascii="Wingdings" w:hAnsi="Wingdings" w:hint="default"/>
      </w:rPr>
    </w:lvl>
    <w:lvl w:ilvl="6" w:tplc="3C560FC2">
      <w:start w:val="1"/>
      <w:numFmt w:val="bullet"/>
      <w:lvlText w:val=""/>
      <w:lvlJc w:val="left"/>
      <w:pPr>
        <w:ind w:left="5749" w:hanging="360"/>
      </w:pPr>
      <w:rPr>
        <w:rFonts w:ascii="Symbol" w:hAnsi="Symbol" w:hint="default"/>
      </w:rPr>
    </w:lvl>
    <w:lvl w:ilvl="7" w:tplc="F4DC6372">
      <w:start w:val="1"/>
      <w:numFmt w:val="bullet"/>
      <w:lvlText w:val="o"/>
      <w:lvlJc w:val="left"/>
      <w:pPr>
        <w:ind w:left="6469" w:hanging="360"/>
      </w:pPr>
      <w:rPr>
        <w:rFonts w:ascii="Courier New" w:hAnsi="Courier New" w:cs="Courier New" w:hint="default"/>
      </w:rPr>
    </w:lvl>
    <w:lvl w:ilvl="8" w:tplc="8CD671AA">
      <w:start w:val="1"/>
      <w:numFmt w:val="bullet"/>
      <w:lvlText w:val=""/>
      <w:lvlJc w:val="left"/>
      <w:pPr>
        <w:ind w:left="7189" w:hanging="360"/>
      </w:pPr>
      <w:rPr>
        <w:rFonts w:ascii="Wingdings" w:hAnsi="Wingdings" w:hint="default"/>
      </w:rPr>
    </w:lvl>
  </w:abstractNum>
  <w:abstractNum w:abstractNumId="30" w15:restartNumberingAfterBreak="0">
    <w:nsid w:val="3E7A715A"/>
    <w:multiLevelType w:val="hybridMultilevel"/>
    <w:tmpl w:val="00000000"/>
    <w:lvl w:ilvl="0" w:tplc="0954363C">
      <w:start w:val="1"/>
      <w:numFmt w:val="bullet"/>
      <w:lvlText w:val="–"/>
      <w:lvlJc w:val="left"/>
      <w:pPr>
        <w:ind w:left="720" w:hanging="360"/>
      </w:pPr>
      <w:rPr>
        <w:rFonts w:ascii="Arial" w:eastAsia="Arial" w:hAnsi="Arial" w:cs="Arial"/>
        <w:b w:val="0"/>
        <w:sz w:val="22"/>
        <w:szCs w:val="22"/>
      </w:rPr>
    </w:lvl>
    <w:lvl w:ilvl="1" w:tplc="06CC342E">
      <w:start w:val="1"/>
      <w:numFmt w:val="bullet"/>
      <w:lvlText w:val="o"/>
      <w:lvlJc w:val="left"/>
      <w:pPr>
        <w:ind w:left="1440" w:hanging="360"/>
      </w:pPr>
      <w:rPr>
        <w:rFonts w:ascii="Courier New" w:eastAsia="Courier New" w:hAnsi="Courier New" w:cs="Courier New" w:hint="default"/>
      </w:rPr>
    </w:lvl>
    <w:lvl w:ilvl="2" w:tplc="38B26818">
      <w:start w:val="1"/>
      <w:numFmt w:val="bullet"/>
      <w:lvlText w:val="§"/>
      <w:lvlJc w:val="left"/>
      <w:pPr>
        <w:ind w:left="2160" w:hanging="360"/>
      </w:pPr>
      <w:rPr>
        <w:rFonts w:ascii="Wingdings" w:eastAsia="Wingdings" w:hAnsi="Wingdings" w:cs="Wingdings" w:hint="default"/>
      </w:rPr>
    </w:lvl>
    <w:lvl w:ilvl="3" w:tplc="CC0C5D08">
      <w:start w:val="1"/>
      <w:numFmt w:val="bullet"/>
      <w:lvlText w:val="·"/>
      <w:lvlJc w:val="left"/>
      <w:pPr>
        <w:ind w:left="2880" w:hanging="360"/>
      </w:pPr>
      <w:rPr>
        <w:rFonts w:ascii="Symbol" w:eastAsia="Symbol" w:hAnsi="Symbol" w:cs="Symbol" w:hint="default"/>
      </w:rPr>
    </w:lvl>
    <w:lvl w:ilvl="4" w:tplc="6B7AB95C">
      <w:start w:val="1"/>
      <w:numFmt w:val="bullet"/>
      <w:lvlText w:val="o"/>
      <w:lvlJc w:val="left"/>
      <w:pPr>
        <w:ind w:left="3600" w:hanging="360"/>
      </w:pPr>
      <w:rPr>
        <w:rFonts w:ascii="Courier New" w:eastAsia="Courier New" w:hAnsi="Courier New" w:cs="Courier New" w:hint="default"/>
      </w:rPr>
    </w:lvl>
    <w:lvl w:ilvl="5" w:tplc="B1082342">
      <w:start w:val="1"/>
      <w:numFmt w:val="bullet"/>
      <w:lvlText w:val="§"/>
      <w:lvlJc w:val="left"/>
      <w:pPr>
        <w:ind w:left="4320" w:hanging="360"/>
      </w:pPr>
      <w:rPr>
        <w:rFonts w:ascii="Wingdings" w:eastAsia="Wingdings" w:hAnsi="Wingdings" w:cs="Wingdings" w:hint="default"/>
      </w:rPr>
    </w:lvl>
    <w:lvl w:ilvl="6" w:tplc="E1C87558">
      <w:start w:val="1"/>
      <w:numFmt w:val="bullet"/>
      <w:lvlText w:val="·"/>
      <w:lvlJc w:val="left"/>
      <w:pPr>
        <w:ind w:left="5040" w:hanging="360"/>
      </w:pPr>
      <w:rPr>
        <w:rFonts w:ascii="Symbol" w:eastAsia="Symbol" w:hAnsi="Symbol" w:cs="Symbol" w:hint="default"/>
      </w:rPr>
    </w:lvl>
    <w:lvl w:ilvl="7" w:tplc="4DDAFABA">
      <w:start w:val="1"/>
      <w:numFmt w:val="bullet"/>
      <w:lvlText w:val="o"/>
      <w:lvlJc w:val="left"/>
      <w:pPr>
        <w:ind w:left="5760" w:hanging="360"/>
      </w:pPr>
      <w:rPr>
        <w:rFonts w:ascii="Courier New" w:eastAsia="Courier New" w:hAnsi="Courier New" w:cs="Courier New" w:hint="default"/>
      </w:rPr>
    </w:lvl>
    <w:lvl w:ilvl="8" w:tplc="42E0144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42A9EA6E"/>
    <w:multiLevelType w:val="hybridMultilevel"/>
    <w:tmpl w:val="00000000"/>
    <w:lvl w:ilvl="0" w:tplc="27E838A4">
      <w:start w:val="1"/>
      <w:numFmt w:val="bullet"/>
      <w:lvlText w:val="–"/>
      <w:lvlJc w:val="left"/>
      <w:pPr>
        <w:ind w:left="1418" w:hanging="360"/>
      </w:pPr>
      <w:rPr>
        <w:rFonts w:ascii="Arial" w:eastAsia="Arial" w:hAnsi="Arial" w:cs="Arial" w:hint="default"/>
      </w:rPr>
    </w:lvl>
    <w:lvl w:ilvl="1" w:tplc="58204B02">
      <w:start w:val="1"/>
      <w:numFmt w:val="bullet"/>
      <w:lvlText w:val="o"/>
      <w:lvlJc w:val="left"/>
      <w:pPr>
        <w:ind w:left="2138" w:hanging="360"/>
      </w:pPr>
      <w:rPr>
        <w:rFonts w:ascii="Courier New" w:eastAsia="Courier New" w:hAnsi="Courier New" w:cs="Courier New" w:hint="default"/>
      </w:rPr>
    </w:lvl>
    <w:lvl w:ilvl="2" w:tplc="1DBC01A8">
      <w:start w:val="1"/>
      <w:numFmt w:val="bullet"/>
      <w:lvlText w:val="§"/>
      <w:lvlJc w:val="left"/>
      <w:pPr>
        <w:ind w:left="2858" w:hanging="360"/>
      </w:pPr>
      <w:rPr>
        <w:rFonts w:ascii="Wingdings" w:eastAsia="Wingdings" w:hAnsi="Wingdings" w:cs="Wingdings" w:hint="default"/>
      </w:rPr>
    </w:lvl>
    <w:lvl w:ilvl="3" w:tplc="C9F6A118">
      <w:start w:val="1"/>
      <w:numFmt w:val="bullet"/>
      <w:lvlText w:val="·"/>
      <w:lvlJc w:val="left"/>
      <w:pPr>
        <w:ind w:left="3578" w:hanging="360"/>
      </w:pPr>
      <w:rPr>
        <w:rFonts w:ascii="Symbol" w:eastAsia="Symbol" w:hAnsi="Symbol" w:cs="Symbol" w:hint="default"/>
      </w:rPr>
    </w:lvl>
    <w:lvl w:ilvl="4" w:tplc="C780094E">
      <w:start w:val="1"/>
      <w:numFmt w:val="bullet"/>
      <w:lvlText w:val="o"/>
      <w:lvlJc w:val="left"/>
      <w:pPr>
        <w:ind w:left="4298" w:hanging="360"/>
      </w:pPr>
      <w:rPr>
        <w:rFonts w:ascii="Courier New" w:eastAsia="Courier New" w:hAnsi="Courier New" w:cs="Courier New" w:hint="default"/>
      </w:rPr>
    </w:lvl>
    <w:lvl w:ilvl="5" w:tplc="474A5038">
      <w:start w:val="1"/>
      <w:numFmt w:val="bullet"/>
      <w:lvlText w:val="§"/>
      <w:lvlJc w:val="left"/>
      <w:pPr>
        <w:ind w:left="5018" w:hanging="360"/>
      </w:pPr>
      <w:rPr>
        <w:rFonts w:ascii="Wingdings" w:eastAsia="Wingdings" w:hAnsi="Wingdings" w:cs="Wingdings" w:hint="default"/>
      </w:rPr>
    </w:lvl>
    <w:lvl w:ilvl="6" w:tplc="F15C0D46">
      <w:start w:val="1"/>
      <w:numFmt w:val="bullet"/>
      <w:lvlText w:val="·"/>
      <w:lvlJc w:val="left"/>
      <w:pPr>
        <w:ind w:left="5738" w:hanging="360"/>
      </w:pPr>
      <w:rPr>
        <w:rFonts w:ascii="Symbol" w:eastAsia="Symbol" w:hAnsi="Symbol" w:cs="Symbol" w:hint="default"/>
      </w:rPr>
    </w:lvl>
    <w:lvl w:ilvl="7" w:tplc="87ECD606">
      <w:start w:val="1"/>
      <w:numFmt w:val="bullet"/>
      <w:lvlText w:val="o"/>
      <w:lvlJc w:val="left"/>
      <w:pPr>
        <w:ind w:left="6458" w:hanging="360"/>
      </w:pPr>
      <w:rPr>
        <w:rFonts w:ascii="Courier New" w:eastAsia="Courier New" w:hAnsi="Courier New" w:cs="Courier New" w:hint="default"/>
      </w:rPr>
    </w:lvl>
    <w:lvl w:ilvl="8" w:tplc="296EE5CC">
      <w:start w:val="1"/>
      <w:numFmt w:val="bullet"/>
      <w:lvlText w:val="§"/>
      <w:lvlJc w:val="left"/>
      <w:pPr>
        <w:ind w:left="7178" w:hanging="360"/>
      </w:pPr>
      <w:rPr>
        <w:rFonts w:ascii="Wingdings" w:eastAsia="Wingdings" w:hAnsi="Wingdings" w:cs="Wingdings" w:hint="default"/>
      </w:rPr>
    </w:lvl>
  </w:abstractNum>
  <w:abstractNum w:abstractNumId="32" w15:restartNumberingAfterBreak="0">
    <w:nsid w:val="42C97FAB"/>
    <w:multiLevelType w:val="hybridMultilevel"/>
    <w:tmpl w:val="00000000"/>
    <w:styleLink w:val="20"/>
    <w:lvl w:ilvl="0" w:tplc="A7DAF4C4">
      <w:start w:val="1"/>
      <w:numFmt w:val="decimal"/>
      <w:pStyle w:val="20"/>
      <w:lvlText w:val="2.%1."/>
      <w:lvlJc w:val="left"/>
      <w:pPr>
        <w:tabs>
          <w:tab w:val="num" w:pos="1080"/>
        </w:tabs>
        <w:ind w:left="1080" w:hanging="360"/>
      </w:pPr>
      <w:rPr>
        <w:rFonts w:hint="default"/>
      </w:rPr>
    </w:lvl>
    <w:lvl w:ilvl="1" w:tplc="98882C6E">
      <w:start w:val="1"/>
      <w:numFmt w:val="lowerLetter"/>
      <w:lvlText w:val="%2."/>
      <w:lvlJc w:val="left"/>
      <w:pPr>
        <w:tabs>
          <w:tab w:val="num" w:pos="1440"/>
        </w:tabs>
        <w:ind w:left="1440" w:hanging="360"/>
      </w:pPr>
    </w:lvl>
    <w:lvl w:ilvl="2" w:tplc="E6DE966A">
      <w:start w:val="1"/>
      <w:numFmt w:val="lowerRoman"/>
      <w:lvlText w:val="%3."/>
      <w:lvlJc w:val="right"/>
      <w:pPr>
        <w:tabs>
          <w:tab w:val="num" w:pos="2160"/>
        </w:tabs>
        <w:ind w:left="2160" w:hanging="180"/>
      </w:pPr>
    </w:lvl>
    <w:lvl w:ilvl="3" w:tplc="D6FAB330">
      <w:start w:val="1"/>
      <w:numFmt w:val="decimal"/>
      <w:lvlText w:val="%4."/>
      <w:lvlJc w:val="left"/>
      <w:pPr>
        <w:tabs>
          <w:tab w:val="num" w:pos="2880"/>
        </w:tabs>
        <w:ind w:left="2880" w:hanging="360"/>
      </w:pPr>
    </w:lvl>
    <w:lvl w:ilvl="4" w:tplc="CF54677A">
      <w:start w:val="1"/>
      <w:numFmt w:val="lowerLetter"/>
      <w:lvlText w:val="%5."/>
      <w:lvlJc w:val="left"/>
      <w:pPr>
        <w:tabs>
          <w:tab w:val="num" w:pos="3600"/>
        </w:tabs>
        <w:ind w:left="3600" w:hanging="360"/>
      </w:pPr>
    </w:lvl>
    <w:lvl w:ilvl="5" w:tplc="09AEBEAC">
      <w:start w:val="1"/>
      <w:numFmt w:val="lowerRoman"/>
      <w:lvlText w:val="%6."/>
      <w:lvlJc w:val="right"/>
      <w:pPr>
        <w:tabs>
          <w:tab w:val="num" w:pos="4320"/>
        </w:tabs>
        <w:ind w:left="4320" w:hanging="180"/>
      </w:pPr>
    </w:lvl>
    <w:lvl w:ilvl="6" w:tplc="5A107CA2">
      <w:start w:val="1"/>
      <w:numFmt w:val="decimal"/>
      <w:lvlText w:val="%7."/>
      <w:lvlJc w:val="left"/>
      <w:pPr>
        <w:tabs>
          <w:tab w:val="num" w:pos="5040"/>
        </w:tabs>
        <w:ind w:left="5040" w:hanging="360"/>
      </w:pPr>
    </w:lvl>
    <w:lvl w:ilvl="7" w:tplc="B6648B04">
      <w:start w:val="1"/>
      <w:numFmt w:val="lowerLetter"/>
      <w:lvlText w:val="%8."/>
      <w:lvlJc w:val="left"/>
      <w:pPr>
        <w:tabs>
          <w:tab w:val="num" w:pos="5760"/>
        </w:tabs>
        <w:ind w:left="5760" w:hanging="360"/>
      </w:pPr>
    </w:lvl>
    <w:lvl w:ilvl="8" w:tplc="80E4103C">
      <w:start w:val="1"/>
      <w:numFmt w:val="lowerRoman"/>
      <w:lvlText w:val="%9."/>
      <w:lvlJc w:val="right"/>
      <w:pPr>
        <w:tabs>
          <w:tab w:val="num" w:pos="6480"/>
        </w:tabs>
        <w:ind w:left="6480" w:hanging="180"/>
      </w:pPr>
    </w:lvl>
  </w:abstractNum>
  <w:abstractNum w:abstractNumId="33" w15:restartNumberingAfterBreak="0">
    <w:nsid w:val="48AA6C43"/>
    <w:multiLevelType w:val="hybridMultilevel"/>
    <w:tmpl w:val="00000000"/>
    <w:lvl w:ilvl="0" w:tplc="70EEB4BA">
      <w:start w:val="1"/>
      <w:numFmt w:val="bullet"/>
      <w:lvlText w:val="–"/>
      <w:lvlJc w:val="left"/>
      <w:pPr>
        <w:ind w:left="720" w:hanging="360"/>
      </w:pPr>
      <w:rPr>
        <w:rFonts w:ascii="Arial" w:eastAsia="Arial" w:hAnsi="Arial" w:cs="Arial"/>
        <w:b w:val="0"/>
        <w:sz w:val="22"/>
        <w:szCs w:val="22"/>
      </w:rPr>
    </w:lvl>
    <w:lvl w:ilvl="1" w:tplc="B9AED7BA">
      <w:start w:val="1"/>
      <w:numFmt w:val="bullet"/>
      <w:lvlText w:val="o"/>
      <w:lvlJc w:val="left"/>
      <w:pPr>
        <w:ind w:left="1440" w:hanging="360"/>
      </w:pPr>
      <w:rPr>
        <w:rFonts w:ascii="Courier New" w:eastAsia="Courier New" w:hAnsi="Courier New" w:cs="Courier New" w:hint="default"/>
      </w:rPr>
    </w:lvl>
    <w:lvl w:ilvl="2" w:tplc="923C797C">
      <w:start w:val="1"/>
      <w:numFmt w:val="bullet"/>
      <w:lvlText w:val="§"/>
      <w:lvlJc w:val="left"/>
      <w:pPr>
        <w:ind w:left="2160" w:hanging="360"/>
      </w:pPr>
      <w:rPr>
        <w:rFonts w:ascii="Wingdings" w:eastAsia="Wingdings" w:hAnsi="Wingdings" w:cs="Wingdings" w:hint="default"/>
      </w:rPr>
    </w:lvl>
    <w:lvl w:ilvl="3" w:tplc="E9D07A72">
      <w:start w:val="1"/>
      <w:numFmt w:val="bullet"/>
      <w:lvlText w:val="·"/>
      <w:lvlJc w:val="left"/>
      <w:pPr>
        <w:ind w:left="2880" w:hanging="360"/>
      </w:pPr>
      <w:rPr>
        <w:rFonts w:ascii="Symbol" w:eastAsia="Symbol" w:hAnsi="Symbol" w:cs="Symbol" w:hint="default"/>
      </w:rPr>
    </w:lvl>
    <w:lvl w:ilvl="4" w:tplc="E292A8BE">
      <w:start w:val="1"/>
      <w:numFmt w:val="bullet"/>
      <w:lvlText w:val="o"/>
      <w:lvlJc w:val="left"/>
      <w:pPr>
        <w:ind w:left="3600" w:hanging="360"/>
      </w:pPr>
      <w:rPr>
        <w:rFonts w:ascii="Courier New" w:eastAsia="Courier New" w:hAnsi="Courier New" w:cs="Courier New" w:hint="default"/>
      </w:rPr>
    </w:lvl>
    <w:lvl w:ilvl="5" w:tplc="0B7E3002">
      <w:start w:val="1"/>
      <w:numFmt w:val="bullet"/>
      <w:lvlText w:val="§"/>
      <w:lvlJc w:val="left"/>
      <w:pPr>
        <w:ind w:left="4320" w:hanging="360"/>
      </w:pPr>
      <w:rPr>
        <w:rFonts w:ascii="Wingdings" w:eastAsia="Wingdings" w:hAnsi="Wingdings" w:cs="Wingdings" w:hint="default"/>
      </w:rPr>
    </w:lvl>
    <w:lvl w:ilvl="6" w:tplc="4162CB1A">
      <w:start w:val="1"/>
      <w:numFmt w:val="bullet"/>
      <w:lvlText w:val="·"/>
      <w:lvlJc w:val="left"/>
      <w:pPr>
        <w:ind w:left="5040" w:hanging="360"/>
      </w:pPr>
      <w:rPr>
        <w:rFonts w:ascii="Symbol" w:eastAsia="Symbol" w:hAnsi="Symbol" w:cs="Symbol" w:hint="default"/>
      </w:rPr>
    </w:lvl>
    <w:lvl w:ilvl="7" w:tplc="1BDAE78A">
      <w:start w:val="1"/>
      <w:numFmt w:val="bullet"/>
      <w:lvlText w:val="o"/>
      <w:lvlJc w:val="left"/>
      <w:pPr>
        <w:ind w:left="5760" w:hanging="360"/>
      </w:pPr>
      <w:rPr>
        <w:rFonts w:ascii="Courier New" w:eastAsia="Courier New" w:hAnsi="Courier New" w:cs="Courier New" w:hint="default"/>
      </w:rPr>
    </w:lvl>
    <w:lvl w:ilvl="8" w:tplc="3110B77C">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4CCEF29D"/>
    <w:multiLevelType w:val="hybridMultilevel"/>
    <w:tmpl w:val="00000000"/>
    <w:lvl w:ilvl="0" w:tplc="75B07D4A">
      <w:start w:val="1"/>
      <w:numFmt w:val="bullet"/>
      <w:lvlText w:val="–"/>
      <w:lvlJc w:val="left"/>
      <w:pPr>
        <w:tabs>
          <w:tab w:val="num" w:pos="720"/>
        </w:tabs>
        <w:ind w:left="720" w:hanging="360"/>
      </w:pPr>
      <w:rPr>
        <w:rFonts w:ascii="Times New Roman" w:eastAsia="Arial" w:hAnsi="Times New Roman" w:cs="Times New Roman" w:hint="default"/>
        <w:b/>
        <w:sz w:val="22"/>
        <w:szCs w:val="22"/>
      </w:rPr>
    </w:lvl>
    <w:lvl w:ilvl="1" w:tplc="0FFA2522">
      <w:start w:val="1"/>
      <w:numFmt w:val="bullet"/>
      <w:lvlText w:val="o"/>
      <w:lvlJc w:val="left"/>
      <w:pPr>
        <w:tabs>
          <w:tab w:val="num" w:pos="1440"/>
        </w:tabs>
        <w:ind w:left="1440" w:hanging="360"/>
      </w:pPr>
      <w:rPr>
        <w:rFonts w:ascii="Courier New" w:hAnsi="Courier New" w:cs="Courier New"/>
      </w:rPr>
    </w:lvl>
    <w:lvl w:ilvl="2" w:tplc="EFD2E408">
      <w:start w:val="1"/>
      <w:numFmt w:val="bullet"/>
      <w:lvlText w:val=""/>
      <w:lvlJc w:val="left"/>
      <w:pPr>
        <w:tabs>
          <w:tab w:val="num" w:pos="2160"/>
        </w:tabs>
        <w:ind w:left="2160" w:hanging="360"/>
      </w:pPr>
      <w:rPr>
        <w:rFonts w:ascii="Wingdings" w:hAnsi="Wingdings" w:cs="Wingdings"/>
      </w:rPr>
    </w:lvl>
    <w:lvl w:ilvl="3" w:tplc="A702A5A2">
      <w:start w:val="1"/>
      <w:numFmt w:val="bullet"/>
      <w:lvlText w:val=""/>
      <w:lvlJc w:val="left"/>
      <w:pPr>
        <w:tabs>
          <w:tab w:val="num" w:pos="2880"/>
        </w:tabs>
        <w:ind w:left="2880" w:hanging="360"/>
      </w:pPr>
      <w:rPr>
        <w:rFonts w:ascii="Symbol" w:hAnsi="Symbol" w:cs="Symbol"/>
      </w:rPr>
    </w:lvl>
    <w:lvl w:ilvl="4" w:tplc="B0342954">
      <w:start w:val="1"/>
      <w:numFmt w:val="bullet"/>
      <w:lvlText w:val="o"/>
      <w:lvlJc w:val="left"/>
      <w:pPr>
        <w:tabs>
          <w:tab w:val="num" w:pos="3600"/>
        </w:tabs>
        <w:ind w:left="3600" w:hanging="360"/>
      </w:pPr>
      <w:rPr>
        <w:rFonts w:ascii="Courier New" w:hAnsi="Courier New" w:cs="Courier New"/>
      </w:rPr>
    </w:lvl>
    <w:lvl w:ilvl="5" w:tplc="C71C2496">
      <w:start w:val="1"/>
      <w:numFmt w:val="bullet"/>
      <w:lvlText w:val=""/>
      <w:lvlJc w:val="left"/>
      <w:pPr>
        <w:tabs>
          <w:tab w:val="num" w:pos="4320"/>
        </w:tabs>
        <w:ind w:left="4320" w:hanging="360"/>
      </w:pPr>
      <w:rPr>
        <w:rFonts w:ascii="Wingdings" w:hAnsi="Wingdings" w:cs="Wingdings"/>
      </w:rPr>
    </w:lvl>
    <w:lvl w:ilvl="6" w:tplc="0F72D8D2">
      <w:start w:val="1"/>
      <w:numFmt w:val="bullet"/>
      <w:lvlText w:val=""/>
      <w:lvlJc w:val="left"/>
      <w:pPr>
        <w:tabs>
          <w:tab w:val="num" w:pos="5040"/>
        </w:tabs>
        <w:ind w:left="5040" w:hanging="360"/>
      </w:pPr>
      <w:rPr>
        <w:rFonts w:ascii="Symbol" w:hAnsi="Symbol" w:cs="Symbol"/>
      </w:rPr>
    </w:lvl>
    <w:lvl w:ilvl="7" w:tplc="7D745F74">
      <w:start w:val="1"/>
      <w:numFmt w:val="bullet"/>
      <w:lvlText w:val="o"/>
      <w:lvlJc w:val="left"/>
      <w:pPr>
        <w:tabs>
          <w:tab w:val="num" w:pos="5760"/>
        </w:tabs>
        <w:ind w:left="5760" w:hanging="360"/>
      </w:pPr>
      <w:rPr>
        <w:rFonts w:ascii="Courier New" w:hAnsi="Courier New" w:cs="Courier New"/>
      </w:rPr>
    </w:lvl>
    <w:lvl w:ilvl="8" w:tplc="4B5C9EA2">
      <w:start w:val="1"/>
      <w:numFmt w:val="bullet"/>
      <w:lvlText w:val=""/>
      <w:lvlJc w:val="left"/>
      <w:pPr>
        <w:tabs>
          <w:tab w:val="num" w:pos="6480"/>
        </w:tabs>
        <w:ind w:left="6480" w:hanging="360"/>
      </w:pPr>
      <w:rPr>
        <w:rFonts w:ascii="Wingdings" w:hAnsi="Wingdings" w:cs="Wingdings"/>
      </w:rPr>
    </w:lvl>
  </w:abstractNum>
  <w:abstractNum w:abstractNumId="35" w15:restartNumberingAfterBreak="0">
    <w:nsid w:val="4DD9CD8F"/>
    <w:multiLevelType w:val="hybridMultilevel"/>
    <w:tmpl w:val="00000000"/>
    <w:lvl w:ilvl="0" w:tplc="A538CB88">
      <w:start w:val="1"/>
      <w:numFmt w:val="bullet"/>
      <w:lvlText w:val="–"/>
      <w:lvlJc w:val="left"/>
      <w:pPr>
        <w:ind w:left="720" w:hanging="360"/>
      </w:pPr>
      <w:rPr>
        <w:rFonts w:ascii="Arial" w:eastAsia="Arial" w:hAnsi="Arial" w:cs="Arial"/>
      </w:rPr>
    </w:lvl>
    <w:lvl w:ilvl="1" w:tplc="A392B112">
      <w:start w:val="1"/>
      <w:numFmt w:val="bullet"/>
      <w:lvlText w:val="o"/>
      <w:lvlJc w:val="left"/>
      <w:pPr>
        <w:ind w:left="1440" w:hanging="360"/>
      </w:pPr>
      <w:rPr>
        <w:rFonts w:ascii="Courier New" w:hAnsi="Courier New" w:cs="Courier New" w:hint="default"/>
      </w:rPr>
    </w:lvl>
    <w:lvl w:ilvl="2" w:tplc="AC20D762">
      <w:start w:val="1"/>
      <w:numFmt w:val="bullet"/>
      <w:lvlText w:val=""/>
      <w:lvlJc w:val="left"/>
      <w:pPr>
        <w:ind w:left="2160" w:hanging="360"/>
      </w:pPr>
      <w:rPr>
        <w:rFonts w:ascii="Wingdings" w:hAnsi="Wingdings" w:hint="default"/>
      </w:rPr>
    </w:lvl>
    <w:lvl w:ilvl="3" w:tplc="6296A1F0">
      <w:start w:val="1"/>
      <w:numFmt w:val="bullet"/>
      <w:lvlText w:val=""/>
      <w:lvlJc w:val="left"/>
      <w:pPr>
        <w:ind w:left="2880" w:hanging="360"/>
      </w:pPr>
      <w:rPr>
        <w:rFonts w:ascii="Symbol" w:hAnsi="Symbol" w:hint="default"/>
      </w:rPr>
    </w:lvl>
    <w:lvl w:ilvl="4" w:tplc="1F7C28E8">
      <w:start w:val="1"/>
      <w:numFmt w:val="bullet"/>
      <w:lvlText w:val="o"/>
      <w:lvlJc w:val="left"/>
      <w:pPr>
        <w:ind w:left="3600" w:hanging="360"/>
      </w:pPr>
      <w:rPr>
        <w:rFonts w:ascii="Courier New" w:hAnsi="Courier New" w:cs="Courier New" w:hint="default"/>
      </w:rPr>
    </w:lvl>
    <w:lvl w:ilvl="5" w:tplc="CD92E766">
      <w:start w:val="1"/>
      <w:numFmt w:val="bullet"/>
      <w:lvlText w:val=""/>
      <w:lvlJc w:val="left"/>
      <w:pPr>
        <w:ind w:left="4320" w:hanging="360"/>
      </w:pPr>
      <w:rPr>
        <w:rFonts w:ascii="Wingdings" w:hAnsi="Wingdings" w:hint="default"/>
      </w:rPr>
    </w:lvl>
    <w:lvl w:ilvl="6" w:tplc="BA644440">
      <w:start w:val="1"/>
      <w:numFmt w:val="bullet"/>
      <w:lvlText w:val=""/>
      <w:lvlJc w:val="left"/>
      <w:pPr>
        <w:ind w:left="5040" w:hanging="360"/>
      </w:pPr>
      <w:rPr>
        <w:rFonts w:ascii="Symbol" w:hAnsi="Symbol" w:hint="default"/>
      </w:rPr>
    </w:lvl>
    <w:lvl w:ilvl="7" w:tplc="C5B65EF8">
      <w:start w:val="1"/>
      <w:numFmt w:val="bullet"/>
      <w:lvlText w:val="o"/>
      <w:lvlJc w:val="left"/>
      <w:pPr>
        <w:ind w:left="5760" w:hanging="360"/>
      </w:pPr>
      <w:rPr>
        <w:rFonts w:ascii="Courier New" w:hAnsi="Courier New" w:cs="Courier New" w:hint="default"/>
      </w:rPr>
    </w:lvl>
    <w:lvl w:ilvl="8" w:tplc="CE4A6A06">
      <w:start w:val="1"/>
      <w:numFmt w:val="bullet"/>
      <w:lvlText w:val=""/>
      <w:lvlJc w:val="left"/>
      <w:pPr>
        <w:ind w:left="6480" w:hanging="360"/>
      </w:pPr>
      <w:rPr>
        <w:rFonts w:ascii="Wingdings" w:hAnsi="Wingdings" w:hint="default"/>
      </w:rPr>
    </w:lvl>
  </w:abstractNum>
  <w:abstractNum w:abstractNumId="36" w15:restartNumberingAfterBreak="0">
    <w:nsid w:val="4F6B4E4E"/>
    <w:multiLevelType w:val="hybridMultilevel"/>
    <w:tmpl w:val="00000000"/>
    <w:lvl w:ilvl="0" w:tplc="79425AF2">
      <w:start w:val="1"/>
      <w:numFmt w:val="bullet"/>
      <w:lvlText w:val="─"/>
      <w:lvlJc w:val="left"/>
      <w:pPr>
        <w:ind w:left="1571" w:hanging="360"/>
      </w:pPr>
      <w:rPr>
        <w:rFonts w:ascii="Times New Roman" w:hAnsi="Times New Roman" w:cs="Times New Roman" w:hint="default"/>
        <w:b/>
        <w:sz w:val="22"/>
        <w:szCs w:val="22"/>
      </w:rPr>
    </w:lvl>
    <w:lvl w:ilvl="1" w:tplc="7FCADEC0">
      <w:start w:val="1"/>
      <w:numFmt w:val="bullet"/>
      <w:lvlText w:val="o"/>
      <w:lvlJc w:val="left"/>
      <w:pPr>
        <w:ind w:left="2291" w:hanging="360"/>
      </w:pPr>
      <w:rPr>
        <w:rFonts w:ascii="Courier New" w:hAnsi="Courier New" w:cs="Courier New" w:hint="default"/>
      </w:rPr>
    </w:lvl>
    <w:lvl w:ilvl="2" w:tplc="FD788EDE">
      <w:start w:val="1"/>
      <w:numFmt w:val="bullet"/>
      <w:lvlText w:val=""/>
      <w:lvlJc w:val="left"/>
      <w:pPr>
        <w:ind w:left="3011" w:hanging="360"/>
      </w:pPr>
      <w:rPr>
        <w:rFonts w:ascii="Wingdings" w:hAnsi="Wingdings" w:hint="default"/>
      </w:rPr>
    </w:lvl>
    <w:lvl w:ilvl="3" w:tplc="541AEFEA">
      <w:start w:val="1"/>
      <w:numFmt w:val="bullet"/>
      <w:lvlText w:val=""/>
      <w:lvlJc w:val="left"/>
      <w:pPr>
        <w:ind w:left="3731" w:hanging="360"/>
      </w:pPr>
      <w:rPr>
        <w:rFonts w:ascii="Symbol" w:hAnsi="Symbol" w:hint="default"/>
      </w:rPr>
    </w:lvl>
    <w:lvl w:ilvl="4" w:tplc="66C4FF52">
      <w:start w:val="1"/>
      <w:numFmt w:val="bullet"/>
      <w:lvlText w:val="o"/>
      <w:lvlJc w:val="left"/>
      <w:pPr>
        <w:ind w:left="4451" w:hanging="360"/>
      </w:pPr>
      <w:rPr>
        <w:rFonts w:ascii="Courier New" w:hAnsi="Courier New" w:cs="Courier New" w:hint="default"/>
      </w:rPr>
    </w:lvl>
    <w:lvl w:ilvl="5" w:tplc="AF0E2A10">
      <w:start w:val="1"/>
      <w:numFmt w:val="bullet"/>
      <w:lvlText w:val=""/>
      <w:lvlJc w:val="left"/>
      <w:pPr>
        <w:ind w:left="5171" w:hanging="360"/>
      </w:pPr>
      <w:rPr>
        <w:rFonts w:ascii="Wingdings" w:hAnsi="Wingdings" w:hint="default"/>
      </w:rPr>
    </w:lvl>
    <w:lvl w:ilvl="6" w:tplc="1A70C4BE">
      <w:start w:val="1"/>
      <w:numFmt w:val="bullet"/>
      <w:lvlText w:val=""/>
      <w:lvlJc w:val="left"/>
      <w:pPr>
        <w:ind w:left="5891" w:hanging="360"/>
      </w:pPr>
      <w:rPr>
        <w:rFonts w:ascii="Symbol" w:hAnsi="Symbol" w:hint="default"/>
      </w:rPr>
    </w:lvl>
    <w:lvl w:ilvl="7" w:tplc="34B6AB8A">
      <w:start w:val="1"/>
      <w:numFmt w:val="bullet"/>
      <w:lvlText w:val="o"/>
      <w:lvlJc w:val="left"/>
      <w:pPr>
        <w:ind w:left="6611" w:hanging="360"/>
      </w:pPr>
      <w:rPr>
        <w:rFonts w:ascii="Courier New" w:hAnsi="Courier New" w:cs="Courier New" w:hint="default"/>
      </w:rPr>
    </w:lvl>
    <w:lvl w:ilvl="8" w:tplc="3ACE5082">
      <w:start w:val="1"/>
      <w:numFmt w:val="bullet"/>
      <w:lvlText w:val=""/>
      <w:lvlJc w:val="left"/>
      <w:pPr>
        <w:ind w:left="7331" w:hanging="360"/>
      </w:pPr>
      <w:rPr>
        <w:rFonts w:ascii="Wingdings" w:hAnsi="Wingdings" w:hint="default"/>
      </w:rPr>
    </w:lvl>
  </w:abstractNum>
  <w:abstractNum w:abstractNumId="37" w15:restartNumberingAfterBreak="0">
    <w:nsid w:val="4FC7B0C3"/>
    <w:multiLevelType w:val="hybridMultilevel"/>
    <w:tmpl w:val="00000000"/>
    <w:lvl w:ilvl="0" w:tplc="78667830">
      <w:start w:val="1"/>
      <w:numFmt w:val="bullet"/>
      <w:lvlText w:val="–"/>
      <w:lvlJc w:val="left"/>
      <w:pPr>
        <w:ind w:left="1069" w:hanging="360"/>
      </w:pPr>
      <w:rPr>
        <w:rFonts w:ascii="Times New Roman" w:eastAsia="Arial" w:hAnsi="Times New Roman" w:cs="Times New Roman" w:hint="default"/>
        <w:b/>
        <w:sz w:val="22"/>
        <w:szCs w:val="22"/>
      </w:rPr>
    </w:lvl>
    <w:lvl w:ilvl="1" w:tplc="2ED05600">
      <w:start w:val="1"/>
      <w:numFmt w:val="bullet"/>
      <w:lvlText w:val="o"/>
      <w:lvlJc w:val="left"/>
      <w:pPr>
        <w:ind w:left="1789" w:hanging="360"/>
      </w:pPr>
      <w:rPr>
        <w:rFonts w:ascii="Courier New" w:eastAsia="Courier New" w:hAnsi="Courier New" w:cs="Courier New" w:hint="default"/>
      </w:rPr>
    </w:lvl>
    <w:lvl w:ilvl="2" w:tplc="979CBC5E">
      <w:start w:val="1"/>
      <w:numFmt w:val="bullet"/>
      <w:lvlText w:val="§"/>
      <w:lvlJc w:val="left"/>
      <w:pPr>
        <w:ind w:left="2509" w:hanging="360"/>
      </w:pPr>
      <w:rPr>
        <w:rFonts w:ascii="Wingdings" w:eastAsia="Wingdings" w:hAnsi="Wingdings" w:cs="Wingdings" w:hint="default"/>
      </w:rPr>
    </w:lvl>
    <w:lvl w:ilvl="3" w:tplc="FAE8299C">
      <w:start w:val="1"/>
      <w:numFmt w:val="bullet"/>
      <w:lvlText w:val="·"/>
      <w:lvlJc w:val="left"/>
      <w:pPr>
        <w:ind w:left="3229" w:hanging="360"/>
      </w:pPr>
      <w:rPr>
        <w:rFonts w:ascii="Symbol" w:eastAsia="Symbol" w:hAnsi="Symbol" w:cs="Symbol" w:hint="default"/>
      </w:rPr>
    </w:lvl>
    <w:lvl w:ilvl="4" w:tplc="9A368C82">
      <w:start w:val="1"/>
      <w:numFmt w:val="bullet"/>
      <w:lvlText w:val="o"/>
      <w:lvlJc w:val="left"/>
      <w:pPr>
        <w:ind w:left="3949" w:hanging="360"/>
      </w:pPr>
      <w:rPr>
        <w:rFonts w:ascii="Courier New" w:eastAsia="Courier New" w:hAnsi="Courier New" w:cs="Courier New" w:hint="default"/>
      </w:rPr>
    </w:lvl>
    <w:lvl w:ilvl="5" w:tplc="D2F47958">
      <w:start w:val="1"/>
      <w:numFmt w:val="bullet"/>
      <w:lvlText w:val="§"/>
      <w:lvlJc w:val="left"/>
      <w:pPr>
        <w:ind w:left="4669" w:hanging="360"/>
      </w:pPr>
      <w:rPr>
        <w:rFonts w:ascii="Wingdings" w:eastAsia="Wingdings" w:hAnsi="Wingdings" w:cs="Wingdings" w:hint="default"/>
      </w:rPr>
    </w:lvl>
    <w:lvl w:ilvl="6" w:tplc="C97E9BA4">
      <w:start w:val="1"/>
      <w:numFmt w:val="bullet"/>
      <w:lvlText w:val="·"/>
      <w:lvlJc w:val="left"/>
      <w:pPr>
        <w:ind w:left="5389" w:hanging="360"/>
      </w:pPr>
      <w:rPr>
        <w:rFonts w:ascii="Symbol" w:eastAsia="Symbol" w:hAnsi="Symbol" w:cs="Symbol" w:hint="default"/>
      </w:rPr>
    </w:lvl>
    <w:lvl w:ilvl="7" w:tplc="8F14546E">
      <w:start w:val="1"/>
      <w:numFmt w:val="bullet"/>
      <w:lvlText w:val="o"/>
      <w:lvlJc w:val="left"/>
      <w:pPr>
        <w:ind w:left="6109" w:hanging="360"/>
      </w:pPr>
      <w:rPr>
        <w:rFonts w:ascii="Courier New" w:eastAsia="Courier New" w:hAnsi="Courier New" w:cs="Courier New" w:hint="default"/>
      </w:rPr>
    </w:lvl>
    <w:lvl w:ilvl="8" w:tplc="7C1231F6">
      <w:start w:val="1"/>
      <w:numFmt w:val="bullet"/>
      <w:lvlText w:val="§"/>
      <w:lvlJc w:val="left"/>
      <w:pPr>
        <w:ind w:left="6829" w:hanging="360"/>
      </w:pPr>
      <w:rPr>
        <w:rFonts w:ascii="Wingdings" w:eastAsia="Wingdings" w:hAnsi="Wingdings" w:cs="Wingdings" w:hint="default"/>
      </w:rPr>
    </w:lvl>
  </w:abstractNum>
  <w:abstractNum w:abstractNumId="38" w15:restartNumberingAfterBreak="0">
    <w:nsid w:val="52E6DA82"/>
    <w:multiLevelType w:val="hybridMultilevel"/>
    <w:tmpl w:val="00000000"/>
    <w:lvl w:ilvl="0" w:tplc="65BAEC06">
      <w:start w:val="4"/>
      <w:numFmt w:val="bullet"/>
      <w:lvlText w:val="-"/>
      <w:lvlJc w:val="left"/>
      <w:pPr>
        <w:ind w:left="1353" w:hanging="360"/>
      </w:pPr>
      <w:rPr>
        <w:rFonts w:ascii="Times New Roman" w:eastAsia="Times New Roman" w:hAnsi="Times New Roman" w:cs="Times New Roman" w:hint="default"/>
        <w:color w:val="auto"/>
      </w:rPr>
    </w:lvl>
    <w:lvl w:ilvl="1" w:tplc="360AAB94">
      <w:start w:val="1"/>
      <w:numFmt w:val="bullet"/>
      <w:lvlText w:val="o"/>
      <w:lvlJc w:val="left"/>
      <w:pPr>
        <w:ind w:left="1156" w:hanging="360"/>
      </w:pPr>
      <w:rPr>
        <w:rFonts w:ascii="Courier New" w:hAnsi="Courier New" w:cs="Courier New" w:hint="default"/>
      </w:rPr>
    </w:lvl>
    <w:lvl w:ilvl="2" w:tplc="B9E2BEDE">
      <w:start w:val="1"/>
      <w:numFmt w:val="bullet"/>
      <w:lvlText w:val=""/>
      <w:lvlJc w:val="left"/>
      <w:pPr>
        <w:ind w:left="1876" w:hanging="360"/>
      </w:pPr>
      <w:rPr>
        <w:rFonts w:ascii="Wingdings" w:hAnsi="Wingdings" w:hint="default"/>
      </w:rPr>
    </w:lvl>
    <w:lvl w:ilvl="3" w:tplc="EAC29842">
      <w:start w:val="1"/>
      <w:numFmt w:val="bullet"/>
      <w:lvlText w:val=""/>
      <w:lvlJc w:val="left"/>
      <w:pPr>
        <w:ind w:left="2596" w:hanging="360"/>
      </w:pPr>
      <w:rPr>
        <w:rFonts w:ascii="Symbol" w:hAnsi="Symbol" w:hint="default"/>
      </w:rPr>
    </w:lvl>
    <w:lvl w:ilvl="4" w:tplc="C212C43E">
      <w:start w:val="1"/>
      <w:numFmt w:val="bullet"/>
      <w:lvlText w:val="o"/>
      <w:lvlJc w:val="left"/>
      <w:pPr>
        <w:ind w:left="3316" w:hanging="360"/>
      </w:pPr>
      <w:rPr>
        <w:rFonts w:ascii="Courier New" w:hAnsi="Courier New" w:cs="Courier New" w:hint="default"/>
      </w:rPr>
    </w:lvl>
    <w:lvl w:ilvl="5" w:tplc="2990FBF4">
      <w:start w:val="1"/>
      <w:numFmt w:val="bullet"/>
      <w:lvlText w:val=""/>
      <w:lvlJc w:val="left"/>
      <w:pPr>
        <w:ind w:left="4036" w:hanging="360"/>
      </w:pPr>
      <w:rPr>
        <w:rFonts w:ascii="Wingdings" w:hAnsi="Wingdings" w:hint="default"/>
      </w:rPr>
    </w:lvl>
    <w:lvl w:ilvl="6" w:tplc="51464EC4">
      <w:start w:val="1"/>
      <w:numFmt w:val="bullet"/>
      <w:lvlText w:val=""/>
      <w:lvlJc w:val="left"/>
      <w:pPr>
        <w:ind w:left="4756" w:hanging="360"/>
      </w:pPr>
      <w:rPr>
        <w:rFonts w:ascii="Symbol" w:hAnsi="Symbol" w:hint="default"/>
      </w:rPr>
    </w:lvl>
    <w:lvl w:ilvl="7" w:tplc="166A3958">
      <w:start w:val="1"/>
      <w:numFmt w:val="bullet"/>
      <w:lvlText w:val="o"/>
      <w:lvlJc w:val="left"/>
      <w:pPr>
        <w:ind w:left="5476" w:hanging="360"/>
      </w:pPr>
      <w:rPr>
        <w:rFonts w:ascii="Courier New" w:hAnsi="Courier New" w:cs="Courier New" w:hint="default"/>
      </w:rPr>
    </w:lvl>
    <w:lvl w:ilvl="8" w:tplc="4E08F408">
      <w:start w:val="1"/>
      <w:numFmt w:val="bullet"/>
      <w:lvlText w:val=""/>
      <w:lvlJc w:val="left"/>
      <w:pPr>
        <w:ind w:left="6196" w:hanging="360"/>
      </w:pPr>
      <w:rPr>
        <w:rFonts w:ascii="Wingdings" w:hAnsi="Wingdings" w:hint="default"/>
      </w:rPr>
    </w:lvl>
  </w:abstractNum>
  <w:abstractNum w:abstractNumId="39" w15:restartNumberingAfterBreak="0">
    <w:nsid w:val="58DC1755"/>
    <w:multiLevelType w:val="hybridMultilevel"/>
    <w:tmpl w:val="00000000"/>
    <w:lvl w:ilvl="0" w:tplc="999434FE">
      <w:start w:val="4"/>
      <w:numFmt w:val="bullet"/>
      <w:lvlText w:val="-"/>
      <w:lvlJc w:val="left"/>
      <w:pPr>
        <w:tabs>
          <w:tab w:val="num" w:pos="720"/>
        </w:tabs>
        <w:ind w:left="720" w:hanging="360"/>
      </w:pPr>
      <w:rPr>
        <w:rFonts w:ascii="Times New Roman" w:eastAsia="Times New Roman" w:hAnsi="Times New Roman" w:cs="Times New Roman"/>
      </w:rPr>
    </w:lvl>
    <w:lvl w:ilvl="1" w:tplc="5C3CC4D0">
      <w:start w:val="1"/>
      <w:numFmt w:val="bullet"/>
      <w:lvlText w:val="o"/>
      <w:lvlJc w:val="left"/>
      <w:pPr>
        <w:tabs>
          <w:tab w:val="num" w:pos="1440"/>
        </w:tabs>
        <w:ind w:left="1440" w:hanging="360"/>
      </w:pPr>
      <w:rPr>
        <w:rFonts w:ascii="Courier New" w:hAnsi="Courier New" w:cs="Courier New"/>
      </w:rPr>
    </w:lvl>
    <w:lvl w:ilvl="2" w:tplc="FDA0AE88">
      <w:start w:val="1"/>
      <w:numFmt w:val="bullet"/>
      <w:lvlText w:val=""/>
      <w:lvlJc w:val="left"/>
      <w:pPr>
        <w:tabs>
          <w:tab w:val="num" w:pos="2160"/>
        </w:tabs>
        <w:ind w:left="2160" w:hanging="360"/>
      </w:pPr>
      <w:rPr>
        <w:rFonts w:ascii="Wingdings" w:hAnsi="Wingdings" w:cs="Wingdings"/>
      </w:rPr>
    </w:lvl>
    <w:lvl w:ilvl="3" w:tplc="1EC8646A">
      <w:start w:val="1"/>
      <w:numFmt w:val="bullet"/>
      <w:lvlText w:val=""/>
      <w:lvlJc w:val="left"/>
      <w:pPr>
        <w:tabs>
          <w:tab w:val="num" w:pos="2880"/>
        </w:tabs>
        <w:ind w:left="2880" w:hanging="360"/>
      </w:pPr>
      <w:rPr>
        <w:rFonts w:ascii="Symbol" w:hAnsi="Symbol" w:cs="Symbol"/>
      </w:rPr>
    </w:lvl>
    <w:lvl w:ilvl="4" w:tplc="962816BE">
      <w:start w:val="1"/>
      <w:numFmt w:val="bullet"/>
      <w:lvlText w:val="o"/>
      <w:lvlJc w:val="left"/>
      <w:pPr>
        <w:tabs>
          <w:tab w:val="num" w:pos="3600"/>
        </w:tabs>
        <w:ind w:left="3600" w:hanging="360"/>
      </w:pPr>
      <w:rPr>
        <w:rFonts w:ascii="Courier New" w:hAnsi="Courier New" w:cs="Courier New"/>
      </w:rPr>
    </w:lvl>
    <w:lvl w:ilvl="5" w:tplc="D4D6BA58">
      <w:start w:val="1"/>
      <w:numFmt w:val="bullet"/>
      <w:lvlText w:val=""/>
      <w:lvlJc w:val="left"/>
      <w:pPr>
        <w:tabs>
          <w:tab w:val="num" w:pos="4320"/>
        </w:tabs>
        <w:ind w:left="4320" w:hanging="360"/>
      </w:pPr>
      <w:rPr>
        <w:rFonts w:ascii="Wingdings" w:hAnsi="Wingdings" w:cs="Wingdings"/>
      </w:rPr>
    </w:lvl>
    <w:lvl w:ilvl="6" w:tplc="761A2D54">
      <w:start w:val="1"/>
      <w:numFmt w:val="bullet"/>
      <w:lvlText w:val=""/>
      <w:lvlJc w:val="left"/>
      <w:pPr>
        <w:tabs>
          <w:tab w:val="num" w:pos="5040"/>
        </w:tabs>
        <w:ind w:left="5040" w:hanging="360"/>
      </w:pPr>
      <w:rPr>
        <w:rFonts w:ascii="Symbol" w:hAnsi="Symbol" w:cs="Symbol"/>
      </w:rPr>
    </w:lvl>
    <w:lvl w:ilvl="7" w:tplc="34503E50">
      <w:start w:val="1"/>
      <w:numFmt w:val="bullet"/>
      <w:lvlText w:val="o"/>
      <w:lvlJc w:val="left"/>
      <w:pPr>
        <w:tabs>
          <w:tab w:val="num" w:pos="5760"/>
        </w:tabs>
        <w:ind w:left="5760" w:hanging="360"/>
      </w:pPr>
      <w:rPr>
        <w:rFonts w:ascii="Courier New" w:hAnsi="Courier New" w:cs="Courier New"/>
      </w:rPr>
    </w:lvl>
    <w:lvl w:ilvl="8" w:tplc="D6B2E2CE">
      <w:start w:val="1"/>
      <w:numFmt w:val="bullet"/>
      <w:lvlText w:val=""/>
      <w:lvlJc w:val="left"/>
      <w:pPr>
        <w:tabs>
          <w:tab w:val="num" w:pos="6480"/>
        </w:tabs>
        <w:ind w:left="6480" w:hanging="360"/>
      </w:pPr>
      <w:rPr>
        <w:rFonts w:ascii="Wingdings" w:hAnsi="Wingdings" w:cs="Wingdings"/>
      </w:rPr>
    </w:lvl>
  </w:abstractNum>
  <w:abstractNum w:abstractNumId="40" w15:restartNumberingAfterBreak="0">
    <w:nsid w:val="5A1A956F"/>
    <w:multiLevelType w:val="multilevel"/>
    <w:tmpl w:val="B20ABD0E"/>
    <w:lvl w:ilvl="0">
      <w:start w:val="2"/>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5AEC284F"/>
    <w:multiLevelType w:val="hybridMultilevel"/>
    <w:tmpl w:val="00000000"/>
    <w:lvl w:ilvl="0" w:tplc="CF6E3E08">
      <w:start w:val="1"/>
      <w:numFmt w:val="bullet"/>
      <w:lvlText w:val="–"/>
      <w:lvlJc w:val="left"/>
      <w:pPr>
        <w:ind w:left="1429" w:hanging="360"/>
      </w:pPr>
      <w:rPr>
        <w:rFonts w:ascii="Arial" w:eastAsia="Arial" w:hAnsi="Arial" w:cs="Arial"/>
        <w:b w:val="0"/>
        <w:sz w:val="22"/>
        <w:szCs w:val="22"/>
      </w:rPr>
    </w:lvl>
    <w:lvl w:ilvl="1" w:tplc="2006F5DA">
      <w:start w:val="1"/>
      <w:numFmt w:val="bullet"/>
      <w:lvlText w:val="o"/>
      <w:lvlJc w:val="left"/>
      <w:pPr>
        <w:ind w:left="2149" w:hanging="360"/>
      </w:pPr>
      <w:rPr>
        <w:rFonts w:ascii="Courier New" w:hAnsi="Courier New" w:cs="Courier New"/>
      </w:rPr>
    </w:lvl>
    <w:lvl w:ilvl="2" w:tplc="4F782B76">
      <w:start w:val="1"/>
      <w:numFmt w:val="bullet"/>
      <w:lvlText w:val=""/>
      <w:lvlJc w:val="left"/>
      <w:pPr>
        <w:ind w:left="2869" w:hanging="360"/>
      </w:pPr>
      <w:rPr>
        <w:rFonts w:ascii="Wingdings" w:hAnsi="Wingdings"/>
      </w:rPr>
    </w:lvl>
    <w:lvl w:ilvl="3" w:tplc="BAA28734">
      <w:start w:val="1"/>
      <w:numFmt w:val="bullet"/>
      <w:lvlText w:val=""/>
      <w:lvlJc w:val="left"/>
      <w:pPr>
        <w:ind w:left="3589" w:hanging="360"/>
      </w:pPr>
      <w:rPr>
        <w:rFonts w:ascii="Symbol" w:hAnsi="Symbol"/>
      </w:rPr>
    </w:lvl>
    <w:lvl w:ilvl="4" w:tplc="583662BE">
      <w:start w:val="1"/>
      <w:numFmt w:val="bullet"/>
      <w:lvlText w:val="o"/>
      <w:lvlJc w:val="left"/>
      <w:pPr>
        <w:ind w:left="4309" w:hanging="360"/>
      </w:pPr>
      <w:rPr>
        <w:rFonts w:ascii="Courier New" w:hAnsi="Courier New" w:cs="Courier New"/>
      </w:rPr>
    </w:lvl>
    <w:lvl w:ilvl="5" w:tplc="848C6E1A">
      <w:start w:val="1"/>
      <w:numFmt w:val="bullet"/>
      <w:lvlText w:val=""/>
      <w:lvlJc w:val="left"/>
      <w:pPr>
        <w:ind w:left="5029" w:hanging="360"/>
      </w:pPr>
      <w:rPr>
        <w:rFonts w:ascii="Wingdings" w:hAnsi="Wingdings"/>
      </w:rPr>
    </w:lvl>
    <w:lvl w:ilvl="6" w:tplc="7EA4D3FE">
      <w:start w:val="1"/>
      <w:numFmt w:val="bullet"/>
      <w:lvlText w:val=""/>
      <w:lvlJc w:val="left"/>
      <w:pPr>
        <w:ind w:left="5749" w:hanging="360"/>
      </w:pPr>
      <w:rPr>
        <w:rFonts w:ascii="Symbol" w:hAnsi="Symbol"/>
      </w:rPr>
    </w:lvl>
    <w:lvl w:ilvl="7" w:tplc="58F6723C">
      <w:start w:val="1"/>
      <w:numFmt w:val="bullet"/>
      <w:lvlText w:val="o"/>
      <w:lvlJc w:val="left"/>
      <w:pPr>
        <w:ind w:left="6469" w:hanging="360"/>
      </w:pPr>
      <w:rPr>
        <w:rFonts w:ascii="Courier New" w:hAnsi="Courier New" w:cs="Courier New"/>
      </w:rPr>
    </w:lvl>
    <w:lvl w:ilvl="8" w:tplc="C3D66CDC">
      <w:start w:val="1"/>
      <w:numFmt w:val="bullet"/>
      <w:lvlText w:val=""/>
      <w:lvlJc w:val="left"/>
      <w:pPr>
        <w:ind w:left="7189" w:hanging="360"/>
      </w:pPr>
      <w:rPr>
        <w:rFonts w:ascii="Wingdings" w:hAnsi="Wingdings"/>
      </w:rPr>
    </w:lvl>
  </w:abstractNum>
  <w:abstractNum w:abstractNumId="42" w15:restartNumberingAfterBreak="0">
    <w:nsid w:val="5BCAB6FD"/>
    <w:multiLevelType w:val="hybridMultilevel"/>
    <w:tmpl w:val="00000000"/>
    <w:lvl w:ilvl="0" w:tplc="E43EBB42">
      <w:start w:val="4"/>
      <w:numFmt w:val="bullet"/>
      <w:lvlText w:val="-"/>
      <w:lvlJc w:val="left"/>
      <w:pPr>
        <w:tabs>
          <w:tab w:val="num" w:pos="720"/>
        </w:tabs>
        <w:ind w:left="720" w:hanging="360"/>
      </w:pPr>
      <w:rPr>
        <w:rFonts w:ascii="Times New Roman" w:eastAsia="Times New Roman" w:hAnsi="Times New Roman" w:cs="Times New Roman"/>
      </w:rPr>
    </w:lvl>
    <w:lvl w:ilvl="1" w:tplc="52F4CE2C">
      <w:start w:val="1"/>
      <w:numFmt w:val="bullet"/>
      <w:lvlText w:val="o"/>
      <w:lvlJc w:val="left"/>
      <w:pPr>
        <w:tabs>
          <w:tab w:val="num" w:pos="1440"/>
        </w:tabs>
        <w:ind w:left="1440" w:hanging="360"/>
      </w:pPr>
      <w:rPr>
        <w:rFonts w:ascii="Courier New" w:hAnsi="Courier New" w:cs="Courier New"/>
      </w:rPr>
    </w:lvl>
    <w:lvl w:ilvl="2" w:tplc="EE6EB33C">
      <w:start w:val="1"/>
      <w:numFmt w:val="bullet"/>
      <w:lvlText w:val=""/>
      <w:lvlJc w:val="left"/>
      <w:pPr>
        <w:tabs>
          <w:tab w:val="num" w:pos="2160"/>
        </w:tabs>
        <w:ind w:left="2160" w:hanging="360"/>
      </w:pPr>
      <w:rPr>
        <w:rFonts w:ascii="Wingdings" w:hAnsi="Wingdings" w:cs="Wingdings"/>
      </w:rPr>
    </w:lvl>
    <w:lvl w:ilvl="3" w:tplc="A71C807A">
      <w:start w:val="1"/>
      <w:numFmt w:val="bullet"/>
      <w:lvlText w:val=""/>
      <w:lvlJc w:val="left"/>
      <w:pPr>
        <w:tabs>
          <w:tab w:val="num" w:pos="2880"/>
        </w:tabs>
        <w:ind w:left="2880" w:hanging="360"/>
      </w:pPr>
      <w:rPr>
        <w:rFonts w:ascii="Symbol" w:hAnsi="Symbol" w:cs="Symbol"/>
      </w:rPr>
    </w:lvl>
    <w:lvl w:ilvl="4" w:tplc="6972B314">
      <w:start w:val="1"/>
      <w:numFmt w:val="bullet"/>
      <w:lvlText w:val="o"/>
      <w:lvlJc w:val="left"/>
      <w:pPr>
        <w:tabs>
          <w:tab w:val="num" w:pos="3600"/>
        </w:tabs>
        <w:ind w:left="3600" w:hanging="360"/>
      </w:pPr>
      <w:rPr>
        <w:rFonts w:ascii="Courier New" w:hAnsi="Courier New" w:cs="Courier New"/>
      </w:rPr>
    </w:lvl>
    <w:lvl w:ilvl="5" w:tplc="AC083166">
      <w:start w:val="1"/>
      <w:numFmt w:val="bullet"/>
      <w:lvlText w:val=""/>
      <w:lvlJc w:val="left"/>
      <w:pPr>
        <w:tabs>
          <w:tab w:val="num" w:pos="4320"/>
        </w:tabs>
        <w:ind w:left="4320" w:hanging="360"/>
      </w:pPr>
      <w:rPr>
        <w:rFonts w:ascii="Wingdings" w:hAnsi="Wingdings" w:cs="Wingdings"/>
      </w:rPr>
    </w:lvl>
    <w:lvl w:ilvl="6" w:tplc="852E9F6E">
      <w:start w:val="1"/>
      <w:numFmt w:val="bullet"/>
      <w:lvlText w:val=""/>
      <w:lvlJc w:val="left"/>
      <w:pPr>
        <w:tabs>
          <w:tab w:val="num" w:pos="5040"/>
        </w:tabs>
        <w:ind w:left="5040" w:hanging="360"/>
      </w:pPr>
      <w:rPr>
        <w:rFonts w:ascii="Symbol" w:hAnsi="Symbol" w:cs="Symbol"/>
      </w:rPr>
    </w:lvl>
    <w:lvl w:ilvl="7" w:tplc="A7D62822">
      <w:start w:val="1"/>
      <w:numFmt w:val="bullet"/>
      <w:lvlText w:val="o"/>
      <w:lvlJc w:val="left"/>
      <w:pPr>
        <w:tabs>
          <w:tab w:val="num" w:pos="5760"/>
        </w:tabs>
        <w:ind w:left="5760" w:hanging="360"/>
      </w:pPr>
      <w:rPr>
        <w:rFonts w:ascii="Courier New" w:hAnsi="Courier New" w:cs="Courier New"/>
      </w:rPr>
    </w:lvl>
    <w:lvl w:ilvl="8" w:tplc="E38855D2">
      <w:start w:val="1"/>
      <w:numFmt w:val="bullet"/>
      <w:lvlText w:val=""/>
      <w:lvlJc w:val="left"/>
      <w:pPr>
        <w:tabs>
          <w:tab w:val="num" w:pos="6480"/>
        </w:tabs>
        <w:ind w:left="6480" w:hanging="360"/>
      </w:pPr>
      <w:rPr>
        <w:rFonts w:ascii="Wingdings" w:hAnsi="Wingdings" w:cs="Wingdings"/>
      </w:rPr>
    </w:lvl>
  </w:abstractNum>
  <w:abstractNum w:abstractNumId="43" w15:restartNumberingAfterBreak="0">
    <w:nsid w:val="5CCE1AF6"/>
    <w:multiLevelType w:val="hybridMultilevel"/>
    <w:tmpl w:val="00000000"/>
    <w:lvl w:ilvl="0" w:tplc="38CA0E24">
      <w:start w:val="1"/>
      <w:numFmt w:val="bullet"/>
      <w:lvlText w:val="–"/>
      <w:lvlJc w:val="left"/>
      <w:pPr>
        <w:ind w:left="720" w:hanging="360"/>
      </w:pPr>
      <w:rPr>
        <w:rFonts w:ascii="Times New Roman" w:eastAsia="Arial" w:hAnsi="Times New Roman" w:cs="Times New Roman" w:hint="default"/>
        <w:b w:val="0"/>
        <w:sz w:val="22"/>
        <w:szCs w:val="22"/>
      </w:rPr>
    </w:lvl>
    <w:lvl w:ilvl="1" w:tplc="E7402B52">
      <w:start w:val="1"/>
      <w:numFmt w:val="bullet"/>
      <w:lvlText w:val="o"/>
      <w:lvlJc w:val="left"/>
      <w:pPr>
        <w:ind w:left="1440" w:hanging="360"/>
      </w:pPr>
      <w:rPr>
        <w:rFonts w:ascii="Courier New" w:eastAsia="Courier New" w:hAnsi="Courier New" w:cs="Courier New" w:hint="default"/>
      </w:rPr>
    </w:lvl>
    <w:lvl w:ilvl="2" w:tplc="3E92D8E0">
      <w:start w:val="1"/>
      <w:numFmt w:val="bullet"/>
      <w:lvlText w:val="§"/>
      <w:lvlJc w:val="left"/>
      <w:pPr>
        <w:ind w:left="2160" w:hanging="360"/>
      </w:pPr>
      <w:rPr>
        <w:rFonts w:ascii="Wingdings" w:eastAsia="Wingdings" w:hAnsi="Wingdings" w:cs="Wingdings" w:hint="default"/>
      </w:rPr>
    </w:lvl>
    <w:lvl w:ilvl="3" w:tplc="814CDA34">
      <w:start w:val="1"/>
      <w:numFmt w:val="bullet"/>
      <w:lvlText w:val="·"/>
      <w:lvlJc w:val="left"/>
      <w:pPr>
        <w:ind w:left="2880" w:hanging="360"/>
      </w:pPr>
      <w:rPr>
        <w:rFonts w:ascii="Symbol" w:eastAsia="Symbol" w:hAnsi="Symbol" w:cs="Symbol" w:hint="default"/>
      </w:rPr>
    </w:lvl>
    <w:lvl w:ilvl="4" w:tplc="887C775E">
      <w:start w:val="1"/>
      <w:numFmt w:val="bullet"/>
      <w:lvlText w:val="o"/>
      <w:lvlJc w:val="left"/>
      <w:pPr>
        <w:ind w:left="3600" w:hanging="360"/>
      </w:pPr>
      <w:rPr>
        <w:rFonts w:ascii="Courier New" w:eastAsia="Courier New" w:hAnsi="Courier New" w:cs="Courier New" w:hint="default"/>
      </w:rPr>
    </w:lvl>
    <w:lvl w:ilvl="5" w:tplc="CB40E7CA">
      <w:start w:val="1"/>
      <w:numFmt w:val="bullet"/>
      <w:lvlText w:val="§"/>
      <w:lvlJc w:val="left"/>
      <w:pPr>
        <w:ind w:left="4320" w:hanging="360"/>
      </w:pPr>
      <w:rPr>
        <w:rFonts w:ascii="Wingdings" w:eastAsia="Wingdings" w:hAnsi="Wingdings" w:cs="Wingdings" w:hint="default"/>
      </w:rPr>
    </w:lvl>
    <w:lvl w:ilvl="6" w:tplc="E294CC46">
      <w:start w:val="1"/>
      <w:numFmt w:val="bullet"/>
      <w:lvlText w:val="·"/>
      <w:lvlJc w:val="left"/>
      <w:pPr>
        <w:ind w:left="5040" w:hanging="360"/>
      </w:pPr>
      <w:rPr>
        <w:rFonts w:ascii="Symbol" w:eastAsia="Symbol" w:hAnsi="Symbol" w:cs="Symbol" w:hint="default"/>
      </w:rPr>
    </w:lvl>
    <w:lvl w:ilvl="7" w:tplc="1D5A7722">
      <w:start w:val="1"/>
      <w:numFmt w:val="bullet"/>
      <w:lvlText w:val="o"/>
      <w:lvlJc w:val="left"/>
      <w:pPr>
        <w:ind w:left="5760" w:hanging="360"/>
      </w:pPr>
      <w:rPr>
        <w:rFonts w:ascii="Courier New" w:eastAsia="Courier New" w:hAnsi="Courier New" w:cs="Courier New" w:hint="default"/>
      </w:rPr>
    </w:lvl>
    <w:lvl w:ilvl="8" w:tplc="E0CCB540">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5E381AFC"/>
    <w:multiLevelType w:val="hybridMultilevel"/>
    <w:tmpl w:val="00000000"/>
    <w:lvl w:ilvl="0" w:tplc="BB7C2C90">
      <w:start w:val="1"/>
      <w:numFmt w:val="bullet"/>
      <w:lvlText w:val="–"/>
      <w:lvlJc w:val="left"/>
      <w:pPr>
        <w:ind w:left="720" w:hanging="360"/>
      </w:pPr>
      <w:rPr>
        <w:rFonts w:ascii="Times New Roman" w:eastAsia="Arial" w:hAnsi="Times New Roman" w:cs="Times New Roman" w:hint="default"/>
        <w:b/>
        <w:sz w:val="22"/>
        <w:szCs w:val="22"/>
      </w:rPr>
    </w:lvl>
    <w:lvl w:ilvl="1" w:tplc="1100A4F6">
      <w:start w:val="1"/>
      <w:numFmt w:val="bullet"/>
      <w:lvlText w:val="o"/>
      <w:lvlJc w:val="left"/>
      <w:pPr>
        <w:ind w:left="1440" w:hanging="360"/>
      </w:pPr>
      <w:rPr>
        <w:rFonts w:ascii="Courier New" w:eastAsia="Courier New" w:hAnsi="Courier New" w:cs="Courier New" w:hint="default"/>
      </w:rPr>
    </w:lvl>
    <w:lvl w:ilvl="2" w:tplc="0B82B7C2">
      <w:start w:val="1"/>
      <w:numFmt w:val="bullet"/>
      <w:lvlText w:val="§"/>
      <w:lvlJc w:val="left"/>
      <w:pPr>
        <w:ind w:left="2160" w:hanging="360"/>
      </w:pPr>
      <w:rPr>
        <w:rFonts w:ascii="Wingdings" w:eastAsia="Wingdings" w:hAnsi="Wingdings" w:cs="Wingdings" w:hint="default"/>
      </w:rPr>
    </w:lvl>
    <w:lvl w:ilvl="3" w:tplc="16181678">
      <w:start w:val="1"/>
      <w:numFmt w:val="bullet"/>
      <w:lvlText w:val="·"/>
      <w:lvlJc w:val="left"/>
      <w:pPr>
        <w:ind w:left="2880" w:hanging="360"/>
      </w:pPr>
      <w:rPr>
        <w:rFonts w:ascii="Symbol" w:eastAsia="Symbol" w:hAnsi="Symbol" w:cs="Symbol" w:hint="default"/>
      </w:rPr>
    </w:lvl>
    <w:lvl w:ilvl="4" w:tplc="68BC63B0">
      <w:start w:val="1"/>
      <w:numFmt w:val="bullet"/>
      <w:lvlText w:val="o"/>
      <w:lvlJc w:val="left"/>
      <w:pPr>
        <w:ind w:left="3600" w:hanging="360"/>
      </w:pPr>
      <w:rPr>
        <w:rFonts w:ascii="Courier New" w:eastAsia="Courier New" w:hAnsi="Courier New" w:cs="Courier New" w:hint="default"/>
      </w:rPr>
    </w:lvl>
    <w:lvl w:ilvl="5" w:tplc="F33CFE7A">
      <w:start w:val="1"/>
      <w:numFmt w:val="bullet"/>
      <w:lvlText w:val="§"/>
      <w:lvlJc w:val="left"/>
      <w:pPr>
        <w:ind w:left="4320" w:hanging="360"/>
      </w:pPr>
      <w:rPr>
        <w:rFonts w:ascii="Wingdings" w:eastAsia="Wingdings" w:hAnsi="Wingdings" w:cs="Wingdings" w:hint="default"/>
      </w:rPr>
    </w:lvl>
    <w:lvl w:ilvl="6" w:tplc="1D4651B4">
      <w:start w:val="1"/>
      <w:numFmt w:val="bullet"/>
      <w:lvlText w:val="·"/>
      <w:lvlJc w:val="left"/>
      <w:pPr>
        <w:ind w:left="5040" w:hanging="360"/>
      </w:pPr>
      <w:rPr>
        <w:rFonts w:ascii="Symbol" w:eastAsia="Symbol" w:hAnsi="Symbol" w:cs="Symbol" w:hint="default"/>
      </w:rPr>
    </w:lvl>
    <w:lvl w:ilvl="7" w:tplc="BA92F4FE">
      <w:start w:val="1"/>
      <w:numFmt w:val="bullet"/>
      <w:lvlText w:val="o"/>
      <w:lvlJc w:val="left"/>
      <w:pPr>
        <w:ind w:left="5760" w:hanging="360"/>
      </w:pPr>
      <w:rPr>
        <w:rFonts w:ascii="Courier New" w:eastAsia="Courier New" w:hAnsi="Courier New" w:cs="Courier New" w:hint="default"/>
      </w:rPr>
    </w:lvl>
    <w:lvl w:ilvl="8" w:tplc="7FEE41B4">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5F04057F"/>
    <w:multiLevelType w:val="multilevel"/>
    <w:tmpl w:val="7D06DA78"/>
    <w:lvl w:ilvl="0">
      <w:start w:val="1"/>
      <w:numFmt w:val="decimal"/>
      <w:pStyle w:val="21"/>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F9BFCD0"/>
    <w:multiLevelType w:val="hybridMultilevel"/>
    <w:tmpl w:val="00000000"/>
    <w:styleLink w:val="1"/>
    <w:lvl w:ilvl="0" w:tplc="8EC83780">
      <w:start w:val="1"/>
      <w:numFmt w:val="decimal"/>
      <w:pStyle w:val="1"/>
      <w:lvlText w:val="8.2.%1."/>
      <w:lvlJc w:val="left"/>
      <w:pPr>
        <w:ind w:left="360" w:hanging="360"/>
      </w:pPr>
      <w:rPr>
        <w:rFonts w:hint="default"/>
      </w:rPr>
    </w:lvl>
    <w:lvl w:ilvl="1" w:tplc="976223A6">
      <w:start w:val="1"/>
      <w:numFmt w:val="lowerLetter"/>
      <w:lvlText w:val="%2."/>
      <w:lvlJc w:val="left"/>
      <w:pPr>
        <w:ind w:left="2149" w:hanging="360"/>
      </w:pPr>
      <w:rPr>
        <w:rFonts w:hint="default"/>
      </w:rPr>
    </w:lvl>
    <w:lvl w:ilvl="2" w:tplc="F61893C2">
      <w:start w:val="1"/>
      <w:numFmt w:val="decimal"/>
      <w:lvlText w:val="8.2.%3."/>
      <w:lvlJc w:val="right"/>
      <w:pPr>
        <w:ind w:left="2869" w:hanging="180"/>
      </w:pPr>
      <w:rPr>
        <w:rFonts w:ascii="Times New Roman" w:hAnsi="Times New Roman" w:hint="default"/>
        <w:b/>
        <w:i w:val="0"/>
        <w:sz w:val="24"/>
      </w:rPr>
    </w:lvl>
    <w:lvl w:ilvl="3" w:tplc="EDFC8EF2">
      <w:start w:val="1"/>
      <w:numFmt w:val="decimal"/>
      <w:lvlText w:val="%4."/>
      <w:lvlJc w:val="left"/>
      <w:pPr>
        <w:ind w:left="3589" w:hanging="360"/>
      </w:pPr>
      <w:rPr>
        <w:rFonts w:hint="default"/>
      </w:rPr>
    </w:lvl>
    <w:lvl w:ilvl="4" w:tplc="3B72EE5E">
      <w:start w:val="1"/>
      <w:numFmt w:val="lowerLetter"/>
      <w:lvlText w:val="%5."/>
      <w:lvlJc w:val="left"/>
      <w:pPr>
        <w:ind w:left="4309" w:hanging="360"/>
      </w:pPr>
      <w:rPr>
        <w:rFonts w:hint="default"/>
      </w:rPr>
    </w:lvl>
    <w:lvl w:ilvl="5" w:tplc="1996DFD8">
      <w:start w:val="1"/>
      <w:numFmt w:val="lowerRoman"/>
      <w:lvlText w:val="%6."/>
      <w:lvlJc w:val="right"/>
      <w:pPr>
        <w:ind w:left="5029" w:hanging="180"/>
      </w:pPr>
      <w:rPr>
        <w:rFonts w:hint="default"/>
      </w:rPr>
    </w:lvl>
    <w:lvl w:ilvl="6" w:tplc="00BEE130">
      <w:start w:val="1"/>
      <w:numFmt w:val="decimal"/>
      <w:lvlText w:val="%7."/>
      <w:lvlJc w:val="left"/>
      <w:pPr>
        <w:ind w:left="5749" w:hanging="360"/>
      </w:pPr>
      <w:rPr>
        <w:rFonts w:hint="default"/>
      </w:rPr>
    </w:lvl>
    <w:lvl w:ilvl="7" w:tplc="9894017A">
      <w:start w:val="1"/>
      <w:numFmt w:val="lowerLetter"/>
      <w:lvlText w:val="%8."/>
      <w:lvlJc w:val="left"/>
      <w:pPr>
        <w:ind w:left="6469" w:hanging="360"/>
      </w:pPr>
      <w:rPr>
        <w:rFonts w:hint="default"/>
      </w:rPr>
    </w:lvl>
    <w:lvl w:ilvl="8" w:tplc="F26C9FE8">
      <w:start w:val="1"/>
      <w:numFmt w:val="lowerRoman"/>
      <w:lvlText w:val="%9."/>
      <w:lvlJc w:val="right"/>
      <w:pPr>
        <w:ind w:left="7189" w:hanging="180"/>
      </w:pPr>
      <w:rPr>
        <w:rFonts w:hint="default"/>
      </w:rPr>
    </w:lvl>
  </w:abstractNum>
  <w:abstractNum w:abstractNumId="47" w15:restartNumberingAfterBreak="0">
    <w:nsid w:val="5FFF206E"/>
    <w:multiLevelType w:val="multilevel"/>
    <w:tmpl w:val="E7E03004"/>
    <w:lvl w:ilvl="0">
      <w:start w:val="1"/>
      <w:numFmt w:val="decimal"/>
      <w:pStyle w:val="10"/>
      <w:lvlText w:val="%1"/>
      <w:lvlJc w:val="left"/>
      <w:pPr>
        <w:tabs>
          <w:tab w:val="num" w:pos="0"/>
        </w:tabs>
        <w:ind w:left="0" w:firstLine="0"/>
      </w:pPr>
      <w:rPr>
        <w:rFonts w:ascii="Times New Roman" w:hAnsi="Times New Roman" w:hint="default"/>
        <w:b/>
        <w:i w:val="0"/>
        <w:caps w:val="0"/>
        <w:strike w:val="0"/>
        <w:vanish w:val="0"/>
        <w:color w:val="000000"/>
        <w:sz w:val="28"/>
        <w:szCs w:val="28"/>
        <w:vertAlign w:val="baseline"/>
        <w14:textOutline w14:w="0" w14:cap="rnd" w14:cmpd="sng" w14:algn="ctr">
          <w14:noFill/>
          <w14:prstDash w14:val="solid"/>
          <w14:bevel/>
        </w14:textOutline>
      </w:rPr>
    </w:lvl>
    <w:lvl w:ilvl="1">
      <w:start w:val="1"/>
      <w:numFmt w:val="decimal"/>
      <w:pStyle w:val="22"/>
      <w:lvlText w:val="%1.%2"/>
      <w:lvlJc w:val="left"/>
      <w:pPr>
        <w:tabs>
          <w:tab w:val="num" w:pos="0"/>
        </w:tabs>
        <w:ind w:left="0" w:firstLine="0"/>
      </w:pPr>
      <w:rPr>
        <w:rFonts w:ascii="Times New Roman" w:hAnsi="Times New Roman" w:hint="default"/>
        <w:b/>
        <w:i w:val="0"/>
        <w:caps w:val="0"/>
        <w:strike w:val="0"/>
        <w:vanish w:val="0"/>
        <w:color w:val="000000"/>
        <w:sz w:val="26"/>
        <w:szCs w:val="26"/>
        <w:vertAlign w:val="baseline"/>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15:restartNumberingAfterBreak="0">
    <w:nsid w:val="60AC33B1"/>
    <w:multiLevelType w:val="multilevel"/>
    <w:tmpl w:val="69AC5336"/>
    <w:styleLink w:val="30"/>
    <w:lvl w:ilvl="0">
      <w:start w:val="2"/>
      <w:numFmt w:val="decimal"/>
      <w:pStyle w:val="30"/>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9" w15:restartNumberingAfterBreak="0">
    <w:nsid w:val="61F65E01"/>
    <w:multiLevelType w:val="hybridMultilevel"/>
    <w:tmpl w:val="00000000"/>
    <w:lvl w:ilvl="0" w:tplc="7E06387E">
      <w:start w:val="4"/>
      <w:numFmt w:val="bullet"/>
      <w:lvlText w:val="-"/>
      <w:lvlJc w:val="left"/>
      <w:pPr>
        <w:ind w:left="1353" w:hanging="360"/>
      </w:pPr>
      <w:rPr>
        <w:rFonts w:ascii="Times New Roman" w:eastAsia="Times New Roman" w:hAnsi="Times New Roman" w:cs="Times New Roman" w:hint="default"/>
        <w:color w:val="auto"/>
      </w:rPr>
    </w:lvl>
    <w:lvl w:ilvl="1" w:tplc="A11C46DA">
      <w:start w:val="1"/>
      <w:numFmt w:val="bullet"/>
      <w:lvlText w:val="o"/>
      <w:lvlJc w:val="left"/>
      <w:pPr>
        <w:ind w:left="1156" w:hanging="360"/>
      </w:pPr>
      <w:rPr>
        <w:rFonts w:ascii="Courier New" w:hAnsi="Courier New" w:cs="Courier New" w:hint="default"/>
      </w:rPr>
    </w:lvl>
    <w:lvl w:ilvl="2" w:tplc="7174F4DC">
      <w:start w:val="1"/>
      <w:numFmt w:val="bullet"/>
      <w:lvlText w:val=""/>
      <w:lvlJc w:val="left"/>
      <w:pPr>
        <w:ind w:left="1876" w:hanging="360"/>
      </w:pPr>
      <w:rPr>
        <w:rFonts w:ascii="Wingdings" w:hAnsi="Wingdings" w:hint="default"/>
      </w:rPr>
    </w:lvl>
    <w:lvl w:ilvl="3" w:tplc="59D47B6C">
      <w:start w:val="1"/>
      <w:numFmt w:val="bullet"/>
      <w:lvlText w:val=""/>
      <w:lvlJc w:val="left"/>
      <w:pPr>
        <w:ind w:left="2596" w:hanging="360"/>
      </w:pPr>
      <w:rPr>
        <w:rFonts w:ascii="Symbol" w:hAnsi="Symbol" w:hint="default"/>
      </w:rPr>
    </w:lvl>
    <w:lvl w:ilvl="4" w:tplc="80AE27F2">
      <w:start w:val="1"/>
      <w:numFmt w:val="bullet"/>
      <w:lvlText w:val="o"/>
      <w:lvlJc w:val="left"/>
      <w:pPr>
        <w:ind w:left="3316" w:hanging="360"/>
      </w:pPr>
      <w:rPr>
        <w:rFonts w:ascii="Courier New" w:hAnsi="Courier New" w:cs="Courier New" w:hint="default"/>
      </w:rPr>
    </w:lvl>
    <w:lvl w:ilvl="5" w:tplc="B8A649B0">
      <w:start w:val="1"/>
      <w:numFmt w:val="bullet"/>
      <w:lvlText w:val=""/>
      <w:lvlJc w:val="left"/>
      <w:pPr>
        <w:ind w:left="4036" w:hanging="360"/>
      </w:pPr>
      <w:rPr>
        <w:rFonts w:ascii="Wingdings" w:hAnsi="Wingdings" w:hint="default"/>
      </w:rPr>
    </w:lvl>
    <w:lvl w:ilvl="6" w:tplc="55340A48">
      <w:start w:val="1"/>
      <w:numFmt w:val="bullet"/>
      <w:lvlText w:val=""/>
      <w:lvlJc w:val="left"/>
      <w:pPr>
        <w:ind w:left="4756" w:hanging="360"/>
      </w:pPr>
      <w:rPr>
        <w:rFonts w:ascii="Symbol" w:hAnsi="Symbol" w:hint="default"/>
      </w:rPr>
    </w:lvl>
    <w:lvl w:ilvl="7" w:tplc="A5D0A520">
      <w:start w:val="1"/>
      <w:numFmt w:val="bullet"/>
      <w:lvlText w:val="o"/>
      <w:lvlJc w:val="left"/>
      <w:pPr>
        <w:ind w:left="5476" w:hanging="360"/>
      </w:pPr>
      <w:rPr>
        <w:rFonts w:ascii="Courier New" w:hAnsi="Courier New" w:cs="Courier New" w:hint="default"/>
      </w:rPr>
    </w:lvl>
    <w:lvl w:ilvl="8" w:tplc="6A02687A">
      <w:start w:val="1"/>
      <w:numFmt w:val="bullet"/>
      <w:lvlText w:val=""/>
      <w:lvlJc w:val="left"/>
      <w:pPr>
        <w:ind w:left="6196" w:hanging="360"/>
      </w:pPr>
      <w:rPr>
        <w:rFonts w:ascii="Wingdings" w:hAnsi="Wingdings" w:hint="default"/>
      </w:rPr>
    </w:lvl>
  </w:abstractNum>
  <w:abstractNum w:abstractNumId="50" w15:restartNumberingAfterBreak="0">
    <w:nsid w:val="62C17815"/>
    <w:multiLevelType w:val="hybridMultilevel"/>
    <w:tmpl w:val="00000000"/>
    <w:lvl w:ilvl="0" w:tplc="925AF2B6">
      <w:start w:val="1"/>
      <w:numFmt w:val="bullet"/>
      <w:lvlText w:val="–"/>
      <w:lvlJc w:val="left"/>
      <w:pPr>
        <w:ind w:left="1429" w:hanging="360"/>
      </w:pPr>
      <w:rPr>
        <w:rFonts w:ascii="Times New Roman" w:eastAsia="Arial" w:hAnsi="Times New Roman" w:cs="Times New Roman" w:hint="default"/>
        <w:b/>
        <w:sz w:val="22"/>
        <w:szCs w:val="22"/>
      </w:rPr>
    </w:lvl>
    <w:lvl w:ilvl="1" w:tplc="B87CFCCA">
      <w:start w:val="1"/>
      <w:numFmt w:val="bullet"/>
      <w:lvlText w:val="o"/>
      <w:lvlJc w:val="left"/>
      <w:pPr>
        <w:ind w:left="2149" w:hanging="360"/>
      </w:pPr>
      <w:rPr>
        <w:rFonts w:ascii="Courier New" w:hAnsi="Courier New" w:cs="Courier New"/>
      </w:rPr>
    </w:lvl>
    <w:lvl w:ilvl="2" w:tplc="5386B19A">
      <w:start w:val="1"/>
      <w:numFmt w:val="bullet"/>
      <w:lvlText w:val=""/>
      <w:lvlJc w:val="left"/>
      <w:pPr>
        <w:ind w:left="2869" w:hanging="360"/>
      </w:pPr>
      <w:rPr>
        <w:rFonts w:ascii="Wingdings" w:hAnsi="Wingdings"/>
      </w:rPr>
    </w:lvl>
    <w:lvl w:ilvl="3" w:tplc="18B8AA60">
      <w:start w:val="1"/>
      <w:numFmt w:val="bullet"/>
      <w:lvlText w:val=""/>
      <w:lvlJc w:val="left"/>
      <w:pPr>
        <w:ind w:left="3589" w:hanging="360"/>
      </w:pPr>
      <w:rPr>
        <w:rFonts w:ascii="Symbol" w:hAnsi="Symbol"/>
      </w:rPr>
    </w:lvl>
    <w:lvl w:ilvl="4" w:tplc="93686400">
      <w:start w:val="1"/>
      <w:numFmt w:val="bullet"/>
      <w:lvlText w:val="o"/>
      <w:lvlJc w:val="left"/>
      <w:pPr>
        <w:ind w:left="4309" w:hanging="360"/>
      </w:pPr>
      <w:rPr>
        <w:rFonts w:ascii="Courier New" w:hAnsi="Courier New" w:cs="Courier New"/>
      </w:rPr>
    </w:lvl>
    <w:lvl w:ilvl="5" w:tplc="B1E41832">
      <w:start w:val="1"/>
      <w:numFmt w:val="bullet"/>
      <w:lvlText w:val=""/>
      <w:lvlJc w:val="left"/>
      <w:pPr>
        <w:ind w:left="5029" w:hanging="360"/>
      </w:pPr>
      <w:rPr>
        <w:rFonts w:ascii="Wingdings" w:hAnsi="Wingdings"/>
      </w:rPr>
    </w:lvl>
    <w:lvl w:ilvl="6" w:tplc="875C4536">
      <w:start w:val="1"/>
      <w:numFmt w:val="bullet"/>
      <w:lvlText w:val=""/>
      <w:lvlJc w:val="left"/>
      <w:pPr>
        <w:ind w:left="5749" w:hanging="360"/>
      </w:pPr>
      <w:rPr>
        <w:rFonts w:ascii="Symbol" w:hAnsi="Symbol"/>
      </w:rPr>
    </w:lvl>
    <w:lvl w:ilvl="7" w:tplc="A4FA828C">
      <w:start w:val="1"/>
      <w:numFmt w:val="bullet"/>
      <w:lvlText w:val="o"/>
      <w:lvlJc w:val="left"/>
      <w:pPr>
        <w:ind w:left="6469" w:hanging="360"/>
      </w:pPr>
      <w:rPr>
        <w:rFonts w:ascii="Courier New" w:hAnsi="Courier New" w:cs="Courier New"/>
      </w:rPr>
    </w:lvl>
    <w:lvl w:ilvl="8" w:tplc="D542D04C">
      <w:start w:val="1"/>
      <w:numFmt w:val="bullet"/>
      <w:lvlText w:val=""/>
      <w:lvlJc w:val="left"/>
      <w:pPr>
        <w:ind w:left="7189" w:hanging="360"/>
      </w:pPr>
      <w:rPr>
        <w:rFonts w:ascii="Wingdings" w:hAnsi="Wingdings"/>
      </w:rPr>
    </w:lvl>
  </w:abstractNum>
  <w:abstractNum w:abstractNumId="51" w15:restartNumberingAfterBreak="0">
    <w:nsid w:val="6308BC16"/>
    <w:multiLevelType w:val="hybridMultilevel"/>
    <w:tmpl w:val="00000000"/>
    <w:lvl w:ilvl="0" w:tplc="CBAAE00E">
      <w:start w:val="1"/>
      <w:numFmt w:val="bullet"/>
      <w:lvlText w:val="–"/>
      <w:lvlJc w:val="left"/>
      <w:pPr>
        <w:ind w:left="1389" w:hanging="360"/>
      </w:pPr>
      <w:rPr>
        <w:rFonts w:ascii="Arial" w:eastAsia="Arial" w:hAnsi="Arial" w:cs="Arial" w:hint="default"/>
      </w:rPr>
    </w:lvl>
    <w:lvl w:ilvl="1" w:tplc="1B40D4CA">
      <w:start w:val="1"/>
      <w:numFmt w:val="bullet"/>
      <w:lvlText w:val="o"/>
      <w:lvlJc w:val="left"/>
      <w:pPr>
        <w:ind w:left="2109" w:hanging="360"/>
      </w:pPr>
      <w:rPr>
        <w:rFonts w:ascii="Courier New" w:eastAsia="Courier New" w:hAnsi="Courier New" w:cs="Courier New" w:hint="default"/>
      </w:rPr>
    </w:lvl>
    <w:lvl w:ilvl="2" w:tplc="F2AC5466">
      <w:start w:val="1"/>
      <w:numFmt w:val="bullet"/>
      <w:lvlText w:val="§"/>
      <w:lvlJc w:val="left"/>
      <w:pPr>
        <w:ind w:left="2829" w:hanging="360"/>
      </w:pPr>
      <w:rPr>
        <w:rFonts w:ascii="Wingdings" w:eastAsia="Wingdings" w:hAnsi="Wingdings" w:cs="Wingdings" w:hint="default"/>
      </w:rPr>
    </w:lvl>
    <w:lvl w:ilvl="3" w:tplc="384AD14C">
      <w:start w:val="1"/>
      <w:numFmt w:val="bullet"/>
      <w:lvlText w:val="·"/>
      <w:lvlJc w:val="left"/>
      <w:pPr>
        <w:ind w:left="3549" w:hanging="360"/>
      </w:pPr>
      <w:rPr>
        <w:rFonts w:ascii="Symbol" w:eastAsia="Symbol" w:hAnsi="Symbol" w:cs="Symbol" w:hint="default"/>
      </w:rPr>
    </w:lvl>
    <w:lvl w:ilvl="4" w:tplc="EFF2AED4">
      <w:start w:val="1"/>
      <w:numFmt w:val="bullet"/>
      <w:lvlText w:val="o"/>
      <w:lvlJc w:val="left"/>
      <w:pPr>
        <w:ind w:left="4269" w:hanging="360"/>
      </w:pPr>
      <w:rPr>
        <w:rFonts w:ascii="Courier New" w:eastAsia="Courier New" w:hAnsi="Courier New" w:cs="Courier New" w:hint="default"/>
      </w:rPr>
    </w:lvl>
    <w:lvl w:ilvl="5" w:tplc="9170DA9A">
      <w:start w:val="1"/>
      <w:numFmt w:val="bullet"/>
      <w:lvlText w:val="§"/>
      <w:lvlJc w:val="left"/>
      <w:pPr>
        <w:ind w:left="4989" w:hanging="360"/>
      </w:pPr>
      <w:rPr>
        <w:rFonts w:ascii="Wingdings" w:eastAsia="Wingdings" w:hAnsi="Wingdings" w:cs="Wingdings" w:hint="default"/>
      </w:rPr>
    </w:lvl>
    <w:lvl w:ilvl="6" w:tplc="DCF8B71A">
      <w:start w:val="1"/>
      <w:numFmt w:val="bullet"/>
      <w:lvlText w:val="·"/>
      <w:lvlJc w:val="left"/>
      <w:pPr>
        <w:ind w:left="5709" w:hanging="360"/>
      </w:pPr>
      <w:rPr>
        <w:rFonts w:ascii="Symbol" w:eastAsia="Symbol" w:hAnsi="Symbol" w:cs="Symbol" w:hint="default"/>
      </w:rPr>
    </w:lvl>
    <w:lvl w:ilvl="7" w:tplc="D0DE8038">
      <w:start w:val="1"/>
      <w:numFmt w:val="bullet"/>
      <w:lvlText w:val="o"/>
      <w:lvlJc w:val="left"/>
      <w:pPr>
        <w:ind w:left="6429" w:hanging="360"/>
      </w:pPr>
      <w:rPr>
        <w:rFonts w:ascii="Courier New" w:eastAsia="Courier New" w:hAnsi="Courier New" w:cs="Courier New" w:hint="default"/>
      </w:rPr>
    </w:lvl>
    <w:lvl w:ilvl="8" w:tplc="4D7AD92C">
      <w:start w:val="1"/>
      <w:numFmt w:val="bullet"/>
      <w:lvlText w:val="§"/>
      <w:lvlJc w:val="left"/>
      <w:pPr>
        <w:ind w:left="7149" w:hanging="360"/>
      </w:pPr>
      <w:rPr>
        <w:rFonts w:ascii="Wingdings" w:eastAsia="Wingdings" w:hAnsi="Wingdings" w:cs="Wingdings" w:hint="default"/>
      </w:rPr>
    </w:lvl>
  </w:abstractNum>
  <w:abstractNum w:abstractNumId="52" w15:restartNumberingAfterBreak="0">
    <w:nsid w:val="649F5C4C"/>
    <w:multiLevelType w:val="multilevel"/>
    <w:tmpl w:val="CD606FA8"/>
    <w:lvl w:ilvl="0">
      <w:start w:val="1"/>
      <w:numFmt w:val="decimal"/>
      <w:lvlText w:val="%1."/>
      <w:lvlJc w:val="left"/>
      <w:pPr>
        <w:tabs>
          <w:tab w:val="num" w:pos="284"/>
        </w:tabs>
      </w:pPr>
      <w:rPr>
        <w:rFonts w:cs="Times New Roman" w:hint="default"/>
      </w:rPr>
    </w:lvl>
    <w:lvl w:ilvl="1">
      <w:start w:val="1"/>
      <w:numFmt w:val="decimal"/>
      <w:pStyle w:val="a4"/>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5610" w:hanging="648"/>
      </w:pPr>
      <w:rPr>
        <w:rFonts w:cs="Times New Roman" w:hint="default"/>
      </w:rPr>
    </w:lvl>
    <w:lvl w:ilvl="4">
      <w:start w:val="1"/>
      <w:numFmt w:val="decimal"/>
      <w:lvlText w:val="%1.%2.%3.%4.%5."/>
      <w:lvlJc w:val="left"/>
      <w:pPr>
        <w:tabs>
          <w:tab w:val="num" w:pos="0"/>
        </w:tabs>
        <w:ind w:left="2232" w:hanging="792"/>
      </w:pPr>
      <w:rPr>
        <w:rFonts w:cs="Times New Roman" w:hint="default"/>
        <w:color w:val="auto"/>
      </w:rPr>
    </w:lvl>
    <w:lvl w:ilvl="5">
      <w:start w:val="1"/>
      <w:numFmt w:val="decimal"/>
      <w:lvlText w:val="%1.%2.%3.%4.%5.%6."/>
      <w:lvlJc w:val="left"/>
      <w:pPr>
        <w:tabs>
          <w:tab w:val="num" w:pos="0"/>
        </w:tabs>
        <w:ind w:left="2736" w:hanging="936"/>
      </w:pPr>
      <w:rPr>
        <w:rFonts w:cs="Times New Roman" w:hint="default"/>
        <w:i w:val="0"/>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3" w15:restartNumberingAfterBreak="0">
    <w:nsid w:val="6AAF5967"/>
    <w:multiLevelType w:val="hybridMultilevel"/>
    <w:tmpl w:val="00000000"/>
    <w:lvl w:ilvl="0" w:tplc="211208B0">
      <w:start w:val="4"/>
      <w:numFmt w:val="bullet"/>
      <w:lvlText w:val="-"/>
      <w:lvlJc w:val="left"/>
      <w:pPr>
        <w:tabs>
          <w:tab w:val="num" w:pos="720"/>
        </w:tabs>
        <w:ind w:left="720" w:hanging="360"/>
      </w:pPr>
      <w:rPr>
        <w:rFonts w:ascii="Times New Roman" w:eastAsia="Times New Roman" w:hAnsi="Times New Roman" w:cs="Times New Roman"/>
      </w:rPr>
    </w:lvl>
    <w:lvl w:ilvl="1" w:tplc="9C84FF60">
      <w:start w:val="1"/>
      <w:numFmt w:val="bullet"/>
      <w:lvlText w:val="o"/>
      <w:lvlJc w:val="left"/>
      <w:pPr>
        <w:tabs>
          <w:tab w:val="num" w:pos="1440"/>
        </w:tabs>
        <w:ind w:left="1440" w:hanging="360"/>
      </w:pPr>
      <w:rPr>
        <w:rFonts w:ascii="Courier New" w:hAnsi="Courier New" w:cs="Courier New"/>
      </w:rPr>
    </w:lvl>
    <w:lvl w:ilvl="2" w:tplc="98DC9A12">
      <w:start w:val="1"/>
      <w:numFmt w:val="bullet"/>
      <w:lvlText w:val=""/>
      <w:lvlJc w:val="left"/>
      <w:pPr>
        <w:tabs>
          <w:tab w:val="num" w:pos="2160"/>
        </w:tabs>
        <w:ind w:left="2160" w:hanging="360"/>
      </w:pPr>
      <w:rPr>
        <w:rFonts w:ascii="Wingdings" w:hAnsi="Wingdings" w:cs="Wingdings"/>
      </w:rPr>
    </w:lvl>
    <w:lvl w:ilvl="3" w:tplc="4A8A1416">
      <w:start w:val="1"/>
      <w:numFmt w:val="bullet"/>
      <w:lvlText w:val=""/>
      <w:lvlJc w:val="left"/>
      <w:pPr>
        <w:tabs>
          <w:tab w:val="num" w:pos="2880"/>
        </w:tabs>
        <w:ind w:left="2880" w:hanging="360"/>
      </w:pPr>
      <w:rPr>
        <w:rFonts w:ascii="Symbol" w:hAnsi="Symbol" w:cs="Symbol"/>
      </w:rPr>
    </w:lvl>
    <w:lvl w:ilvl="4" w:tplc="F0B6149C">
      <w:start w:val="1"/>
      <w:numFmt w:val="bullet"/>
      <w:lvlText w:val="o"/>
      <w:lvlJc w:val="left"/>
      <w:pPr>
        <w:tabs>
          <w:tab w:val="num" w:pos="3600"/>
        </w:tabs>
        <w:ind w:left="3600" w:hanging="360"/>
      </w:pPr>
      <w:rPr>
        <w:rFonts w:ascii="Courier New" w:hAnsi="Courier New" w:cs="Courier New"/>
      </w:rPr>
    </w:lvl>
    <w:lvl w:ilvl="5" w:tplc="1AD6DA42">
      <w:start w:val="1"/>
      <w:numFmt w:val="bullet"/>
      <w:lvlText w:val=""/>
      <w:lvlJc w:val="left"/>
      <w:pPr>
        <w:tabs>
          <w:tab w:val="num" w:pos="4320"/>
        </w:tabs>
        <w:ind w:left="4320" w:hanging="360"/>
      </w:pPr>
      <w:rPr>
        <w:rFonts w:ascii="Wingdings" w:hAnsi="Wingdings" w:cs="Wingdings"/>
      </w:rPr>
    </w:lvl>
    <w:lvl w:ilvl="6" w:tplc="A9D28480">
      <w:start w:val="1"/>
      <w:numFmt w:val="bullet"/>
      <w:lvlText w:val=""/>
      <w:lvlJc w:val="left"/>
      <w:pPr>
        <w:tabs>
          <w:tab w:val="num" w:pos="5040"/>
        </w:tabs>
        <w:ind w:left="5040" w:hanging="360"/>
      </w:pPr>
      <w:rPr>
        <w:rFonts w:ascii="Symbol" w:hAnsi="Symbol" w:cs="Symbol"/>
      </w:rPr>
    </w:lvl>
    <w:lvl w:ilvl="7" w:tplc="AD0C4EC2">
      <w:start w:val="1"/>
      <w:numFmt w:val="bullet"/>
      <w:lvlText w:val="o"/>
      <w:lvlJc w:val="left"/>
      <w:pPr>
        <w:tabs>
          <w:tab w:val="num" w:pos="5760"/>
        </w:tabs>
        <w:ind w:left="5760" w:hanging="360"/>
      </w:pPr>
      <w:rPr>
        <w:rFonts w:ascii="Courier New" w:hAnsi="Courier New" w:cs="Courier New"/>
      </w:rPr>
    </w:lvl>
    <w:lvl w:ilvl="8" w:tplc="F3CA0BE8">
      <w:start w:val="1"/>
      <w:numFmt w:val="bullet"/>
      <w:lvlText w:val=""/>
      <w:lvlJc w:val="left"/>
      <w:pPr>
        <w:tabs>
          <w:tab w:val="num" w:pos="6480"/>
        </w:tabs>
        <w:ind w:left="6480" w:hanging="360"/>
      </w:pPr>
      <w:rPr>
        <w:rFonts w:ascii="Wingdings" w:hAnsi="Wingdings" w:cs="Wingdings"/>
      </w:rPr>
    </w:lvl>
  </w:abstractNum>
  <w:abstractNum w:abstractNumId="54" w15:restartNumberingAfterBreak="0">
    <w:nsid w:val="6B752FA7"/>
    <w:multiLevelType w:val="multilevel"/>
    <w:tmpl w:val="2BBC2CE4"/>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05B13FF"/>
    <w:multiLevelType w:val="hybridMultilevel"/>
    <w:tmpl w:val="00000000"/>
    <w:lvl w:ilvl="0" w:tplc="AE3494EA">
      <w:start w:val="1"/>
      <w:numFmt w:val="bullet"/>
      <w:pStyle w:val="11"/>
      <w:lvlText w:val=""/>
      <w:lvlJc w:val="left"/>
      <w:pPr>
        <w:tabs>
          <w:tab w:val="num" w:pos="720"/>
        </w:tabs>
        <w:ind w:left="720" w:hanging="360"/>
      </w:pPr>
      <w:rPr>
        <w:rFonts w:ascii="Symbol" w:hAnsi="Symbol" w:cs="Symbol" w:hint="default"/>
        <w:lang w:val="ru-RU"/>
      </w:rPr>
    </w:lvl>
    <w:lvl w:ilvl="1" w:tplc="5A2E1344">
      <w:start w:val="1"/>
      <w:numFmt w:val="bullet"/>
      <w:lvlText w:val="o"/>
      <w:lvlJc w:val="left"/>
      <w:pPr>
        <w:tabs>
          <w:tab w:val="num" w:pos="1440"/>
        </w:tabs>
        <w:ind w:left="1440" w:hanging="360"/>
      </w:pPr>
      <w:rPr>
        <w:rFonts w:ascii="Courier New" w:hAnsi="Courier New" w:cs="Courier New" w:hint="default"/>
      </w:rPr>
    </w:lvl>
    <w:lvl w:ilvl="2" w:tplc="8F589B40">
      <w:start w:val="1"/>
      <w:numFmt w:val="bullet"/>
      <w:lvlText w:val=""/>
      <w:lvlJc w:val="left"/>
      <w:pPr>
        <w:tabs>
          <w:tab w:val="num" w:pos="2160"/>
        </w:tabs>
        <w:ind w:left="2160" w:hanging="360"/>
      </w:pPr>
      <w:rPr>
        <w:rFonts w:ascii="Wingdings" w:hAnsi="Wingdings" w:cs="Wingdings" w:hint="default"/>
      </w:rPr>
    </w:lvl>
    <w:lvl w:ilvl="3" w:tplc="729A1530">
      <w:start w:val="1"/>
      <w:numFmt w:val="bullet"/>
      <w:lvlText w:val=""/>
      <w:lvlJc w:val="left"/>
      <w:pPr>
        <w:tabs>
          <w:tab w:val="num" w:pos="2880"/>
        </w:tabs>
        <w:ind w:left="2880" w:hanging="360"/>
      </w:pPr>
      <w:rPr>
        <w:rFonts w:ascii="Symbol" w:hAnsi="Symbol" w:cs="Symbol" w:hint="default"/>
      </w:rPr>
    </w:lvl>
    <w:lvl w:ilvl="4" w:tplc="33D4C456">
      <w:start w:val="1"/>
      <w:numFmt w:val="bullet"/>
      <w:lvlText w:val="o"/>
      <w:lvlJc w:val="left"/>
      <w:pPr>
        <w:tabs>
          <w:tab w:val="num" w:pos="3600"/>
        </w:tabs>
        <w:ind w:left="3600" w:hanging="360"/>
      </w:pPr>
      <w:rPr>
        <w:rFonts w:ascii="Courier New" w:hAnsi="Courier New" w:cs="Courier New" w:hint="default"/>
      </w:rPr>
    </w:lvl>
    <w:lvl w:ilvl="5" w:tplc="ADDC4C7A">
      <w:start w:val="1"/>
      <w:numFmt w:val="bullet"/>
      <w:lvlText w:val=""/>
      <w:lvlJc w:val="left"/>
      <w:pPr>
        <w:tabs>
          <w:tab w:val="num" w:pos="4320"/>
        </w:tabs>
        <w:ind w:left="4320" w:hanging="360"/>
      </w:pPr>
      <w:rPr>
        <w:rFonts w:ascii="Wingdings" w:hAnsi="Wingdings" w:cs="Wingdings" w:hint="default"/>
      </w:rPr>
    </w:lvl>
    <w:lvl w:ilvl="6" w:tplc="525E636C">
      <w:start w:val="1"/>
      <w:numFmt w:val="bullet"/>
      <w:lvlText w:val=""/>
      <w:lvlJc w:val="left"/>
      <w:pPr>
        <w:tabs>
          <w:tab w:val="num" w:pos="5040"/>
        </w:tabs>
        <w:ind w:left="5040" w:hanging="360"/>
      </w:pPr>
      <w:rPr>
        <w:rFonts w:ascii="Symbol" w:hAnsi="Symbol" w:cs="Symbol" w:hint="default"/>
      </w:rPr>
    </w:lvl>
    <w:lvl w:ilvl="7" w:tplc="7AF80222">
      <w:start w:val="1"/>
      <w:numFmt w:val="bullet"/>
      <w:lvlText w:val="o"/>
      <w:lvlJc w:val="left"/>
      <w:pPr>
        <w:tabs>
          <w:tab w:val="num" w:pos="5760"/>
        </w:tabs>
        <w:ind w:left="5760" w:hanging="360"/>
      </w:pPr>
      <w:rPr>
        <w:rFonts w:ascii="Courier New" w:hAnsi="Courier New" w:cs="Courier New" w:hint="default"/>
      </w:rPr>
    </w:lvl>
    <w:lvl w:ilvl="8" w:tplc="2062CD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719BF341"/>
    <w:multiLevelType w:val="hybridMultilevel"/>
    <w:tmpl w:val="00000000"/>
    <w:lvl w:ilvl="0" w:tplc="EB3C05F4">
      <w:start w:val="1"/>
      <w:numFmt w:val="bullet"/>
      <w:lvlText w:val="–"/>
      <w:lvlJc w:val="left"/>
      <w:pPr>
        <w:tabs>
          <w:tab w:val="num" w:pos="720"/>
        </w:tabs>
        <w:ind w:left="720" w:hanging="360"/>
      </w:pPr>
      <w:rPr>
        <w:rFonts w:ascii="Times New Roman" w:eastAsia="Arial" w:hAnsi="Times New Roman" w:cs="Times New Roman" w:hint="default"/>
        <w:sz w:val="22"/>
        <w:szCs w:val="22"/>
      </w:rPr>
    </w:lvl>
    <w:lvl w:ilvl="1" w:tplc="C2E2D3FA">
      <w:start w:val="1"/>
      <w:numFmt w:val="bullet"/>
      <w:lvlText w:val="o"/>
      <w:lvlJc w:val="left"/>
      <w:pPr>
        <w:tabs>
          <w:tab w:val="num" w:pos="1440"/>
        </w:tabs>
        <w:ind w:left="1440" w:hanging="360"/>
      </w:pPr>
      <w:rPr>
        <w:rFonts w:ascii="Courier New" w:hAnsi="Courier New" w:cs="Courier New"/>
      </w:rPr>
    </w:lvl>
    <w:lvl w:ilvl="2" w:tplc="CE70316C">
      <w:start w:val="1"/>
      <w:numFmt w:val="bullet"/>
      <w:lvlText w:val=""/>
      <w:lvlJc w:val="left"/>
      <w:pPr>
        <w:tabs>
          <w:tab w:val="num" w:pos="2160"/>
        </w:tabs>
        <w:ind w:left="2160" w:hanging="360"/>
      </w:pPr>
      <w:rPr>
        <w:rFonts w:ascii="Wingdings" w:hAnsi="Wingdings" w:cs="Wingdings"/>
      </w:rPr>
    </w:lvl>
    <w:lvl w:ilvl="3" w:tplc="4CD62822">
      <w:start w:val="1"/>
      <w:numFmt w:val="bullet"/>
      <w:lvlText w:val=""/>
      <w:lvlJc w:val="left"/>
      <w:pPr>
        <w:tabs>
          <w:tab w:val="num" w:pos="2880"/>
        </w:tabs>
        <w:ind w:left="2880" w:hanging="360"/>
      </w:pPr>
      <w:rPr>
        <w:rFonts w:ascii="Symbol" w:hAnsi="Symbol" w:cs="Symbol"/>
      </w:rPr>
    </w:lvl>
    <w:lvl w:ilvl="4" w:tplc="2CCCEA36">
      <w:start w:val="1"/>
      <w:numFmt w:val="bullet"/>
      <w:lvlText w:val="o"/>
      <w:lvlJc w:val="left"/>
      <w:pPr>
        <w:tabs>
          <w:tab w:val="num" w:pos="3600"/>
        </w:tabs>
        <w:ind w:left="3600" w:hanging="360"/>
      </w:pPr>
      <w:rPr>
        <w:rFonts w:ascii="Courier New" w:hAnsi="Courier New" w:cs="Courier New"/>
      </w:rPr>
    </w:lvl>
    <w:lvl w:ilvl="5" w:tplc="BDA04490">
      <w:start w:val="1"/>
      <w:numFmt w:val="bullet"/>
      <w:lvlText w:val=""/>
      <w:lvlJc w:val="left"/>
      <w:pPr>
        <w:tabs>
          <w:tab w:val="num" w:pos="4320"/>
        </w:tabs>
        <w:ind w:left="4320" w:hanging="360"/>
      </w:pPr>
      <w:rPr>
        <w:rFonts w:ascii="Wingdings" w:hAnsi="Wingdings" w:cs="Wingdings"/>
      </w:rPr>
    </w:lvl>
    <w:lvl w:ilvl="6" w:tplc="CCCA02E4">
      <w:start w:val="1"/>
      <w:numFmt w:val="bullet"/>
      <w:lvlText w:val=""/>
      <w:lvlJc w:val="left"/>
      <w:pPr>
        <w:tabs>
          <w:tab w:val="num" w:pos="5040"/>
        </w:tabs>
        <w:ind w:left="5040" w:hanging="360"/>
      </w:pPr>
      <w:rPr>
        <w:rFonts w:ascii="Symbol" w:hAnsi="Symbol" w:cs="Symbol"/>
      </w:rPr>
    </w:lvl>
    <w:lvl w:ilvl="7" w:tplc="4BC4368C">
      <w:start w:val="1"/>
      <w:numFmt w:val="bullet"/>
      <w:lvlText w:val="o"/>
      <w:lvlJc w:val="left"/>
      <w:pPr>
        <w:tabs>
          <w:tab w:val="num" w:pos="5760"/>
        </w:tabs>
        <w:ind w:left="5760" w:hanging="360"/>
      </w:pPr>
      <w:rPr>
        <w:rFonts w:ascii="Courier New" w:hAnsi="Courier New" w:cs="Courier New"/>
      </w:rPr>
    </w:lvl>
    <w:lvl w:ilvl="8" w:tplc="FB884DD4">
      <w:start w:val="1"/>
      <w:numFmt w:val="bullet"/>
      <w:lvlText w:val=""/>
      <w:lvlJc w:val="left"/>
      <w:pPr>
        <w:tabs>
          <w:tab w:val="num" w:pos="6480"/>
        </w:tabs>
        <w:ind w:left="6480" w:hanging="360"/>
      </w:pPr>
      <w:rPr>
        <w:rFonts w:ascii="Wingdings" w:hAnsi="Wingdings" w:cs="Wingdings"/>
      </w:rPr>
    </w:lvl>
  </w:abstractNum>
  <w:abstractNum w:abstractNumId="57" w15:restartNumberingAfterBreak="0">
    <w:nsid w:val="727F0D22"/>
    <w:multiLevelType w:val="hybridMultilevel"/>
    <w:tmpl w:val="00000000"/>
    <w:lvl w:ilvl="0" w:tplc="D9B464A2">
      <w:start w:val="1"/>
      <w:numFmt w:val="bullet"/>
      <w:lvlText w:val="–"/>
      <w:lvlJc w:val="left"/>
      <w:pPr>
        <w:ind w:left="1418" w:hanging="360"/>
      </w:pPr>
      <w:rPr>
        <w:rFonts w:ascii="Times New Roman" w:eastAsia="Arial" w:hAnsi="Times New Roman" w:cs="Times New Roman" w:hint="default"/>
        <w:b w:val="0"/>
        <w:sz w:val="22"/>
        <w:szCs w:val="22"/>
      </w:rPr>
    </w:lvl>
    <w:lvl w:ilvl="1" w:tplc="2B665FBC">
      <w:start w:val="1"/>
      <w:numFmt w:val="bullet"/>
      <w:lvlText w:val="o"/>
      <w:lvlJc w:val="left"/>
      <w:pPr>
        <w:ind w:left="2138" w:hanging="360"/>
      </w:pPr>
      <w:rPr>
        <w:rFonts w:ascii="Courier New" w:eastAsia="Courier New" w:hAnsi="Courier New" w:cs="Courier New" w:hint="default"/>
      </w:rPr>
    </w:lvl>
    <w:lvl w:ilvl="2" w:tplc="21FE5FC4">
      <w:start w:val="1"/>
      <w:numFmt w:val="bullet"/>
      <w:lvlText w:val="§"/>
      <w:lvlJc w:val="left"/>
      <w:pPr>
        <w:ind w:left="2858" w:hanging="360"/>
      </w:pPr>
      <w:rPr>
        <w:rFonts w:ascii="Wingdings" w:eastAsia="Wingdings" w:hAnsi="Wingdings" w:cs="Wingdings" w:hint="default"/>
      </w:rPr>
    </w:lvl>
    <w:lvl w:ilvl="3" w:tplc="37563C72">
      <w:start w:val="1"/>
      <w:numFmt w:val="bullet"/>
      <w:lvlText w:val="·"/>
      <w:lvlJc w:val="left"/>
      <w:pPr>
        <w:ind w:left="3578" w:hanging="360"/>
      </w:pPr>
      <w:rPr>
        <w:rFonts w:ascii="Symbol" w:eastAsia="Symbol" w:hAnsi="Symbol" w:cs="Symbol" w:hint="default"/>
      </w:rPr>
    </w:lvl>
    <w:lvl w:ilvl="4" w:tplc="68A03BAE">
      <w:start w:val="1"/>
      <w:numFmt w:val="bullet"/>
      <w:lvlText w:val="o"/>
      <w:lvlJc w:val="left"/>
      <w:pPr>
        <w:ind w:left="4298" w:hanging="360"/>
      </w:pPr>
      <w:rPr>
        <w:rFonts w:ascii="Courier New" w:eastAsia="Courier New" w:hAnsi="Courier New" w:cs="Courier New" w:hint="default"/>
      </w:rPr>
    </w:lvl>
    <w:lvl w:ilvl="5" w:tplc="E36C6476">
      <w:start w:val="1"/>
      <w:numFmt w:val="bullet"/>
      <w:lvlText w:val="§"/>
      <w:lvlJc w:val="left"/>
      <w:pPr>
        <w:ind w:left="5018" w:hanging="360"/>
      </w:pPr>
      <w:rPr>
        <w:rFonts w:ascii="Wingdings" w:eastAsia="Wingdings" w:hAnsi="Wingdings" w:cs="Wingdings" w:hint="default"/>
      </w:rPr>
    </w:lvl>
    <w:lvl w:ilvl="6" w:tplc="8654DAF2">
      <w:start w:val="1"/>
      <w:numFmt w:val="bullet"/>
      <w:lvlText w:val="·"/>
      <w:lvlJc w:val="left"/>
      <w:pPr>
        <w:ind w:left="5738" w:hanging="360"/>
      </w:pPr>
      <w:rPr>
        <w:rFonts w:ascii="Symbol" w:eastAsia="Symbol" w:hAnsi="Symbol" w:cs="Symbol" w:hint="default"/>
      </w:rPr>
    </w:lvl>
    <w:lvl w:ilvl="7" w:tplc="29D8BD76">
      <w:start w:val="1"/>
      <w:numFmt w:val="bullet"/>
      <w:lvlText w:val="o"/>
      <w:lvlJc w:val="left"/>
      <w:pPr>
        <w:ind w:left="6458" w:hanging="360"/>
      </w:pPr>
      <w:rPr>
        <w:rFonts w:ascii="Courier New" w:eastAsia="Courier New" w:hAnsi="Courier New" w:cs="Courier New" w:hint="default"/>
      </w:rPr>
    </w:lvl>
    <w:lvl w:ilvl="8" w:tplc="D7404D3C">
      <w:start w:val="1"/>
      <w:numFmt w:val="bullet"/>
      <w:lvlText w:val="§"/>
      <w:lvlJc w:val="left"/>
      <w:pPr>
        <w:ind w:left="7178" w:hanging="360"/>
      </w:pPr>
      <w:rPr>
        <w:rFonts w:ascii="Wingdings" w:eastAsia="Wingdings" w:hAnsi="Wingdings" w:cs="Wingdings" w:hint="default"/>
      </w:rPr>
    </w:lvl>
  </w:abstractNum>
  <w:abstractNum w:abstractNumId="58" w15:restartNumberingAfterBreak="0">
    <w:nsid w:val="75C2AAF3"/>
    <w:multiLevelType w:val="hybridMultilevel"/>
    <w:tmpl w:val="00000000"/>
    <w:lvl w:ilvl="0" w:tplc="85769178">
      <w:start w:val="1"/>
      <w:numFmt w:val="bullet"/>
      <w:lvlText w:val="­"/>
      <w:lvlJc w:val="left"/>
      <w:pPr>
        <w:tabs>
          <w:tab w:val="num" w:pos="1353"/>
        </w:tabs>
        <w:ind w:left="1353" w:hanging="360"/>
      </w:pPr>
      <w:rPr>
        <w:rFonts w:ascii="Courier New" w:hAnsi="Courier New" w:hint="default"/>
        <w:color w:val="auto"/>
      </w:rPr>
    </w:lvl>
    <w:lvl w:ilvl="1" w:tplc="0FD6E322">
      <w:start w:val="1"/>
      <w:numFmt w:val="bullet"/>
      <w:pStyle w:val="lev2"/>
      <w:lvlText w:val="o"/>
      <w:lvlJc w:val="left"/>
      <w:pPr>
        <w:tabs>
          <w:tab w:val="num" w:pos="1440"/>
        </w:tabs>
        <w:ind w:left="1440" w:hanging="360"/>
      </w:pPr>
      <w:rPr>
        <w:rFonts w:ascii="Courier New" w:hAnsi="Courier New" w:hint="default"/>
      </w:rPr>
    </w:lvl>
    <w:lvl w:ilvl="2" w:tplc="21340E90">
      <w:start w:val="1"/>
      <w:numFmt w:val="bullet"/>
      <w:lvlText w:val=""/>
      <w:lvlJc w:val="left"/>
      <w:pPr>
        <w:tabs>
          <w:tab w:val="num" w:pos="2160"/>
        </w:tabs>
        <w:ind w:left="2160" w:hanging="360"/>
      </w:pPr>
      <w:rPr>
        <w:rFonts w:ascii="Wingdings" w:hAnsi="Wingdings" w:hint="default"/>
      </w:rPr>
    </w:lvl>
    <w:lvl w:ilvl="3" w:tplc="25905F90">
      <w:start w:val="1"/>
      <w:numFmt w:val="bullet"/>
      <w:lvlText w:val=""/>
      <w:lvlJc w:val="left"/>
      <w:pPr>
        <w:tabs>
          <w:tab w:val="num" w:pos="2880"/>
        </w:tabs>
        <w:ind w:left="2880" w:hanging="360"/>
      </w:pPr>
      <w:rPr>
        <w:rFonts w:ascii="Symbol" w:hAnsi="Symbol" w:hint="default"/>
      </w:rPr>
    </w:lvl>
    <w:lvl w:ilvl="4" w:tplc="91B2D488">
      <w:start w:val="1"/>
      <w:numFmt w:val="bullet"/>
      <w:lvlText w:val="o"/>
      <w:lvlJc w:val="left"/>
      <w:pPr>
        <w:tabs>
          <w:tab w:val="num" w:pos="3600"/>
        </w:tabs>
        <w:ind w:left="3600" w:hanging="360"/>
      </w:pPr>
      <w:rPr>
        <w:rFonts w:ascii="Courier New" w:hAnsi="Courier New" w:hint="default"/>
      </w:rPr>
    </w:lvl>
    <w:lvl w:ilvl="5" w:tplc="0DF4AC0C">
      <w:start w:val="1"/>
      <w:numFmt w:val="bullet"/>
      <w:lvlText w:val=""/>
      <w:lvlJc w:val="left"/>
      <w:pPr>
        <w:tabs>
          <w:tab w:val="num" w:pos="4320"/>
        </w:tabs>
        <w:ind w:left="4320" w:hanging="360"/>
      </w:pPr>
      <w:rPr>
        <w:rFonts w:ascii="Wingdings" w:hAnsi="Wingdings" w:hint="default"/>
      </w:rPr>
    </w:lvl>
    <w:lvl w:ilvl="6" w:tplc="C268B642">
      <w:start w:val="1"/>
      <w:numFmt w:val="bullet"/>
      <w:lvlText w:val=""/>
      <w:lvlJc w:val="left"/>
      <w:pPr>
        <w:tabs>
          <w:tab w:val="num" w:pos="5040"/>
        </w:tabs>
        <w:ind w:left="5040" w:hanging="360"/>
      </w:pPr>
      <w:rPr>
        <w:rFonts w:ascii="Symbol" w:hAnsi="Symbol" w:hint="default"/>
      </w:rPr>
    </w:lvl>
    <w:lvl w:ilvl="7" w:tplc="96549952">
      <w:start w:val="1"/>
      <w:numFmt w:val="bullet"/>
      <w:lvlText w:val="o"/>
      <w:lvlJc w:val="left"/>
      <w:pPr>
        <w:tabs>
          <w:tab w:val="num" w:pos="5760"/>
        </w:tabs>
        <w:ind w:left="5760" w:hanging="360"/>
      </w:pPr>
      <w:rPr>
        <w:rFonts w:ascii="Courier New" w:hAnsi="Courier New" w:hint="default"/>
      </w:rPr>
    </w:lvl>
    <w:lvl w:ilvl="8" w:tplc="7960C1CC">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60" w15:restartNumberingAfterBreak="0">
    <w:nsid w:val="7C28442D"/>
    <w:multiLevelType w:val="multilevel"/>
    <w:tmpl w:val="0F2C46D8"/>
    <w:lvl w:ilvl="0">
      <w:start w:val="1"/>
      <w:numFmt w:val="decimal"/>
      <w:pStyle w:val="12"/>
      <w:lvlText w:val="%1."/>
      <w:lvlJc w:val="left"/>
      <w:pPr>
        <w:ind w:left="360" w:hanging="360"/>
      </w:pPr>
    </w:lvl>
    <w:lvl w:ilvl="1">
      <w:start w:val="1"/>
      <w:numFmt w:val="decimal"/>
      <w:pStyle w:val="23"/>
      <w:lvlText w:val="%1.%2."/>
      <w:lvlJc w:val="left"/>
      <w:pPr>
        <w:ind w:left="43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D628690"/>
    <w:multiLevelType w:val="hybridMultilevel"/>
    <w:tmpl w:val="00000000"/>
    <w:lvl w:ilvl="0" w:tplc="785CC9F4">
      <w:start w:val="4"/>
      <w:numFmt w:val="bullet"/>
      <w:lvlText w:val="-"/>
      <w:lvlJc w:val="left"/>
      <w:pPr>
        <w:ind w:left="1353" w:hanging="360"/>
      </w:pPr>
      <w:rPr>
        <w:rFonts w:ascii="Times New Roman" w:eastAsia="Times New Roman" w:hAnsi="Times New Roman" w:cs="Times New Roman" w:hint="default"/>
        <w:color w:val="auto"/>
      </w:rPr>
    </w:lvl>
    <w:lvl w:ilvl="1" w:tplc="5470E1C2">
      <w:start w:val="1"/>
      <w:numFmt w:val="bullet"/>
      <w:lvlText w:val="o"/>
      <w:lvlJc w:val="left"/>
      <w:pPr>
        <w:ind w:left="1156" w:hanging="360"/>
      </w:pPr>
      <w:rPr>
        <w:rFonts w:ascii="Courier New" w:hAnsi="Courier New" w:cs="Courier New" w:hint="default"/>
      </w:rPr>
    </w:lvl>
    <w:lvl w:ilvl="2" w:tplc="6E040408">
      <w:start w:val="1"/>
      <w:numFmt w:val="bullet"/>
      <w:lvlText w:val=""/>
      <w:lvlJc w:val="left"/>
      <w:pPr>
        <w:ind w:left="1876" w:hanging="360"/>
      </w:pPr>
      <w:rPr>
        <w:rFonts w:ascii="Wingdings" w:hAnsi="Wingdings" w:hint="default"/>
      </w:rPr>
    </w:lvl>
    <w:lvl w:ilvl="3" w:tplc="019ACDCA">
      <w:start w:val="1"/>
      <w:numFmt w:val="bullet"/>
      <w:lvlText w:val=""/>
      <w:lvlJc w:val="left"/>
      <w:pPr>
        <w:ind w:left="2596" w:hanging="360"/>
      </w:pPr>
      <w:rPr>
        <w:rFonts w:ascii="Symbol" w:hAnsi="Symbol" w:hint="default"/>
      </w:rPr>
    </w:lvl>
    <w:lvl w:ilvl="4" w:tplc="588A01EA">
      <w:start w:val="1"/>
      <w:numFmt w:val="bullet"/>
      <w:lvlText w:val="o"/>
      <w:lvlJc w:val="left"/>
      <w:pPr>
        <w:ind w:left="3316" w:hanging="360"/>
      </w:pPr>
      <w:rPr>
        <w:rFonts w:ascii="Courier New" w:hAnsi="Courier New" w:cs="Courier New" w:hint="default"/>
      </w:rPr>
    </w:lvl>
    <w:lvl w:ilvl="5" w:tplc="B4E2B282">
      <w:start w:val="1"/>
      <w:numFmt w:val="bullet"/>
      <w:lvlText w:val=""/>
      <w:lvlJc w:val="left"/>
      <w:pPr>
        <w:ind w:left="4036" w:hanging="360"/>
      </w:pPr>
      <w:rPr>
        <w:rFonts w:ascii="Wingdings" w:hAnsi="Wingdings" w:hint="default"/>
      </w:rPr>
    </w:lvl>
    <w:lvl w:ilvl="6" w:tplc="B87AB32E">
      <w:start w:val="1"/>
      <w:numFmt w:val="bullet"/>
      <w:lvlText w:val=""/>
      <w:lvlJc w:val="left"/>
      <w:pPr>
        <w:ind w:left="4756" w:hanging="360"/>
      </w:pPr>
      <w:rPr>
        <w:rFonts w:ascii="Symbol" w:hAnsi="Symbol" w:hint="default"/>
      </w:rPr>
    </w:lvl>
    <w:lvl w:ilvl="7" w:tplc="5A20D870">
      <w:start w:val="1"/>
      <w:numFmt w:val="bullet"/>
      <w:lvlText w:val="o"/>
      <w:lvlJc w:val="left"/>
      <w:pPr>
        <w:ind w:left="5476" w:hanging="360"/>
      </w:pPr>
      <w:rPr>
        <w:rFonts w:ascii="Courier New" w:hAnsi="Courier New" w:cs="Courier New" w:hint="default"/>
      </w:rPr>
    </w:lvl>
    <w:lvl w:ilvl="8" w:tplc="01DA70BE">
      <w:start w:val="1"/>
      <w:numFmt w:val="bullet"/>
      <w:lvlText w:val=""/>
      <w:lvlJc w:val="left"/>
      <w:pPr>
        <w:ind w:left="6196" w:hanging="360"/>
      </w:pPr>
      <w:rPr>
        <w:rFonts w:ascii="Wingdings" w:hAnsi="Wingdings" w:hint="default"/>
      </w:rPr>
    </w:lvl>
  </w:abstractNum>
  <w:num w:numId="1">
    <w:abstractNumId w:val="1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23"/>
  </w:num>
  <w:num w:numId="5">
    <w:abstractNumId w:val="58"/>
  </w:num>
  <w:num w:numId="6">
    <w:abstractNumId w:val="48"/>
  </w:num>
  <w:num w:numId="7">
    <w:abstractNumId w:val="47"/>
  </w:num>
  <w:num w:numId="8">
    <w:abstractNumId w:val="5"/>
  </w:num>
  <w:num w:numId="9">
    <w:abstractNumId w:val="19"/>
  </w:num>
  <w:num w:numId="10">
    <w:abstractNumId w:val="46"/>
  </w:num>
  <w:num w:numId="11">
    <w:abstractNumId w:val="27"/>
  </w:num>
  <w:num w:numId="12">
    <w:abstractNumId w:val="32"/>
  </w:num>
  <w:num w:numId="13">
    <w:abstractNumId w:val="55"/>
  </w:num>
  <w:num w:numId="14">
    <w:abstractNumId w:val="60"/>
  </w:num>
  <w:num w:numId="15">
    <w:abstractNumId w:val="22"/>
  </w:num>
  <w:num w:numId="16">
    <w:abstractNumId w:val="45"/>
  </w:num>
  <w:num w:numId="17">
    <w:abstractNumId w:val="9"/>
  </w:num>
  <w:num w:numId="18">
    <w:abstractNumId w:val="24"/>
  </w:num>
  <w:num w:numId="19">
    <w:abstractNumId w:val="40"/>
  </w:num>
  <w:num w:numId="20">
    <w:abstractNumId w:val="8"/>
  </w:num>
  <w:num w:numId="21">
    <w:abstractNumId w:val="41"/>
  </w:num>
  <w:num w:numId="22">
    <w:abstractNumId w:val="56"/>
  </w:num>
  <w:num w:numId="23">
    <w:abstractNumId w:val="6"/>
  </w:num>
  <w:num w:numId="24">
    <w:abstractNumId w:val="34"/>
  </w:num>
  <w:num w:numId="25">
    <w:abstractNumId w:val="3"/>
  </w:num>
  <w:num w:numId="26">
    <w:abstractNumId w:val="0"/>
  </w:num>
  <w:num w:numId="27">
    <w:abstractNumId w:val="39"/>
  </w:num>
  <w:num w:numId="28">
    <w:abstractNumId w:val="53"/>
  </w:num>
  <w:num w:numId="29">
    <w:abstractNumId w:val="13"/>
  </w:num>
  <w:num w:numId="30">
    <w:abstractNumId w:val="31"/>
  </w:num>
  <w:num w:numId="31">
    <w:abstractNumId w:val="36"/>
  </w:num>
  <w:num w:numId="32">
    <w:abstractNumId w:val="2"/>
  </w:num>
  <w:num w:numId="33">
    <w:abstractNumId w:val="61"/>
  </w:num>
  <w:num w:numId="34">
    <w:abstractNumId w:val="35"/>
  </w:num>
  <w:num w:numId="35">
    <w:abstractNumId w:val="21"/>
  </w:num>
  <w:num w:numId="36">
    <w:abstractNumId w:val="15"/>
  </w:num>
  <w:num w:numId="37">
    <w:abstractNumId w:val="33"/>
  </w:num>
  <w:num w:numId="38">
    <w:abstractNumId w:val="30"/>
  </w:num>
  <w:num w:numId="39">
    <w:abstractNumId w:val="51"/>
  </w:num>
  <w:num w:numId="40">
    <w:abstractNumId w:val="43"/>
  </w:num>
  <w:num w:numId="41">
    <w:abstractNumId w:val="4"/>
  </w:num>
  <w:num w:numId="42">
    <w:abstractNumId w:val="28"/>
  </w:num>
  <w:num w:numId="43">
    <w:abstractNumId w:val="42"/>
  </w:num>
  <w:num w:numId="44">
    <w:abstractNumId w:val="25"/>
  </w:num>
  <w:num w:numId="45">
    <w:abstractNumId w:val="1"/>
  </w:num>
  <w:num w:numId="46">
    <w:abstractNumId w:val="50"/>
  </w:num>
  <w:num w:numId="47">
    <w:abstractNumId w:val="38"/>
  </w:num>
  <w:num w:numId="48">
    <w:abstractNumId w:val="49"/>
  </w:num>
  <w:num w:numId="49">
    <w:abstractNumId w:val="17"/>
  </w:num>
  <w:num w:numId="50">
    <w:abstractNumId w:val="20"/>
  </w:num>
  <w:num w:numId="51">
    <w:abstractNumId w:val="29"/>
  </w:num>
  <w:num w:numId="52">
    <w:abstractNumId w:val="12"/>
  </w:num>
  <w:num w:numId="53">
    <w:abstractNumId w:val="57"/>
  </w:num>
  <w:num w:numId="54">
    <w:abstractNumId w:val="44"/>
  </w:num>
  <w:num w:numId="55">
    <w:abstractNumId w:val="37"/>
  </w:num>
  <w:num w:numId="56">
    <w:abstractNumId w:val="7"/>
  </w:num>
  <w:num w:numId="57">
    <w:abstractNumId w:val="10"/>
  </w:num>
  <w:num w:numId="58">
    <w:abstractNumId w:val="16"/>
  </w:num>
  <w:num w:numId="59">
    <w:abstractNumId w:val="26"/>
  </w:num>
  <w:num w:numId="60">
    <w:abstractNumId w:val="59"/>
  </w:num>
  <w:num w:numId="61">
    <w:abstractNumId w:val="55"/>
  </w:num>
  <w:num w:numId="62">
    <w:abstractNumId w:val="55"/>
  </w:num>
  <w:num w:numId="63">
    <w:abstractNumId w:val="55"/>
  </w:num>
  <w:num w:numId="64">
    <w:abstractNumId w:val="55"/>
  </w:num>
  <w:num w:numId="65">
    <w:abstractNumId w:val="54"/>
  </w:num>
  <w:num w:numId="66">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ocumentProtection w:edit="trackedChanges" w:enforcement="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FAE"/>
    <w:rsid w:val="000001D8"/>
    <w:rsid w:val="000006D9"/>
    <w:rsid w:val="00012BD7"/>
    <w:rsid w:val="000226BC"/>
    <w:rsid w:val="00024C61"/>
    <w:rsid w:val="00035278"/>
    <w:rsid w:val="00036DC9"/>
    <w:rsid w:val="00037BBB"/>
    <w:rsid w:val="00037D54"/>
    <w:rsid w:val="00041223"/>
    <w:rsid w:val="00041F45"/>
    <w:rsid w:val="00045F71"/>
    <w:rsid w:val="00046FBD"/>
    <w:rsid w:val="0004716F"/>
    <w:rsid w:val="00051512"/>
    <w:rsid w:val="00054324"/>
    <w:rsid w:val="0006154B"/>
    <w:rsid w:val="00064612"/>
    <w:rsid w:val="00065AD6"/>
    <w:rsid w:val="0006625C"/>
    <w:rsid w:val="00070CA9"/>
    <w:rsid w:val="000729A2"/>
    <w:rsid w:val="000750D7"/>
    <w:rsid w:val="00077A78"/>
    <w:rsid w:val="000828E0"/>
    <w:rsid w:val="000A14CA"/>
    <w:rsid w:val="000A6AD9"/>
    <w:rsid w:val="000B5D7C"/>
    <w:rsid w:val="000B7524"/>
    <w:rsid w:val="000C0086"/>
    <w:rsid w:val="000C0323"/>
    <w:rsid w:val="000C57D0"/>
    <w:rsid w:val="000D1BE6"/>
    <w:rsid w:val="000D20AA"/>
    <w:rsid w:val="000D5548"/>
    <w:rsid w:val="000E317A"/>
    <w:rsid w:val="000E670F"/>
    <w:rsid w:val="000E709C"/>
    <w:rsid w:val="000F2343"/>
    <w:rsid w:val="000F2F39"/>
    <w:rsid w:val="000F33A6"/>
    <w:rsid w:val="001028A2"/>
    <w:rsid w:val="00105B6A"/>
    <w:rsid w:val="001103FB"/>
    <w:rsid w:val="0011204C"/>
    <w:rsid w:val="001179CA"/>
    <w:rsid w:val="00120661"/>
    <w:rsid w:val="00122E75"/>
    <w:rsid w:val="00124E26"/>
    <w:rsid w:val="00126CDC"/>
    <w:rsid w:val="001279B0"/>
    <w:rsid w:val="00136D56"/>
    <w:rsid w:val="001409A2"/>
    <w:rsid w:val="001417DC"/>
    <w:rsid w:val="00151A57"/>
    <w:rsid w:val="0015343A"/>
    <w:rsid w:val="00157068"/>
    <w:rsid w:val="00164949"/>
    <w:rsid w:val="0016563C"/>
    <w:rsid w:val="00171A75"/>
    <w:rsid w:val="00177B1A"/>
    <w:rsid w:val="00177D09"/>
    <w:rsid w:val="00181821"/>
    <w:rsid w:val="00182ECE"/>
    <w:rsid w:val="0018453E"/>
    <w:rsid w:val="001A2BAE"/>
    <w:rsid w:val="001A4011"/>
    <w:rsid w:val="001B25C6"/>
    <w:rsid w:val="001B28BB"/>
    <w:rsid w:val="001B36B6"/>
    <w:rsid w:val="001C4CAD"/>
    <w:rsid w:val="001D014D"/>
    <w:rsid w:val="001E5A22"/>
    <w:rsid w:val="001E7478"/>
    <w:rsid w:val="001F0674"/>
    <w:rsid w:val="001F1033"/>
    <w:rsid w:val="00204555"/>
    <w:rsid w:val="00213F1A"/>
    <w:rsid w:val="00214A7B"/>
    <w:rsid w:val="00215728"/>
    <w:rsid w:val="00226ABD"/>
    <w:rsid w:val="002331E8"/>
    <w:rsid w:val="0023544A"/>
    <w:rsid w:val="00236DDC"/>
    <w:rsid w:val="002402FA"/>
    <w:rsid w:val="00252FFE"/>
    <w:rsid w:val="00263C49"/>
    <w:rsid w:val="00267F32"/>
    <w:rsid w:val="00277072"/>
    <w:rsid w:val="0028419D"/>
    <w:rsid w:val="00287DF4"/>
    <w:rsid w:val="00290103"/>
    <w:rsid w:val="0029355B"/>
    <w:rsid w:val="00297326"/>
    <w:rsid w:val="002B7AF0"/>
    <w:rsid w:val="002C08B5"/>
    <w:rsid w:val="002C3B0E"/>
    <w:rsid w:val="002C4FDD"/>
    <w:rsid w:val="002C7DF7"/>
    <w:rsid w:val="002D38D1"/>
    <w:rsid w:val="002D6F9C"/>
    <w:rsid w:val="002D7D80"/>
    <w:rsid w:val="002D7ED1"/>
    <w:rsid w:val="002E0B4F"/>
    <w:rsid w:val="002E37E0"/>
    <w:rsid w:val="002E7A35"/>
    <w:rsid w:val="002E7FEA"/>
    <w:rsid w:val="002F1B49"/>
    <w:rsid w:val="002F2B78"/>
    <w:rsid w:val="002F4FDD"/>
    <w:rsid w:val="002F5797"/>
    <w:rsid w:val="0030227F"/>
    <w:rsid w:val="00305298"/>
    <w:rsid w:val="00313402"/>
    <w:rsid w:val="003154BA"/>
    <w:rsid w:val="00320B40"/>
    <w:rsid w:val="00321D16"/>
    <w:rsid w:val="00324AA1"/>
    <w:rsid w:val="00326FB7"/>
    <w:rsid w:val="00332E01"/>
    <w:rsid w:val="003367F2"/>
    <w:rsid w:val="00336A97"/>
    <w:rsid w:val="003401C9"/>
    <w:rsid w:val="00345518"/>
    <w:rsid w:val="00345F5D"/>
    <w:rsid w:val="00351C0B"/>
    <w:rsid w:val="003562A7"/>
    <w:rsid w:val="00360929"/>
    <w:rsid w:val="00365005"/>
    <w:rsid w:val="003650A2"/>
    <w:rsid w:val="0036594D"/>
    <w:rsid w:val="00376071"/>
    <w:rsid w:val="00381BD5"/>
    <w:rsid w:val="00384B0C"/>
    <w:rsid w:val="00391DE8"/>
    <w:rsid w:val="00395A55"/>
    <w:rsid w:val="00395F7F"/>
    <w:rsid w:val="003A0C5C"/>
    <w:rsid w:val="003A2FA5"/>
    <w:rsid w:val="003B1FD6"/>
    <w:rsid w:val="003B2AF4"/>
    <w:rsid w:val="003B3470"/>
    <w:rsid w:val="003B69BB"/>
    <w:rsid w:val="003C1F71"/>
    <w:rsid w:val="003C318B"/>
    <w:rsid w:val="003E61E5"/>
    <w:rsid w:val="003F0AA6"/>
    <w:rsid w:val="003F1C4D"/>
    <w:rsid w:val="00403F93"/>
    <w:rsid w:val="00413430"/>
    <w:rsid w:val="00413921"/>
    <w:rsid w:val="00423439"/>
    <w:rsid w:val="00423804"/>
    <w:rsid w:val="00425CB3"/>
    <w:rsid w:val="00426A9D"/>
    <w:rsid w:val="00427161"/>
    <w:rsid w:val="0043428D"/>
    <w:rsid w:val="00441582"/>
    <w:rsid w:val="00447D97"/>
    <w:rsid w:val="004502BD"/>
    <w:rsid w:val="0046003A"/>
    <w:rsid w:val="004709CE"/>
    <w:rsid w:val="004769EB"/>
    <w:rsid w:val="004877D7"/>
    <w:rsid w:val="004923E5"/>
    <w:rsid w:val="00494872"/>
    <w:rsid w:val="00496E22"/>
    <w:rsid w:val="004A77A8"/>
    <w:rsid w:val="004B0308"/>
    <w:rsid w:val="004B2F4E"/>
    <w:rsid w:val="004B61CE"/>
    <w:rsid w:val="004B7914"/>
    <w:rsid w:val="004C1FED"/>
    <w:rsid w:val="004C544C"/>
    <w:rsid w:val="004C5F16"/>
    <w:rsid w:val="004D3348"/>
    <w:rsid w:val="004D5A62"/>
    <w:rsid w:val="004D6746"/>
    <w:rsid w:val="004D74D9"/>
    <w:rsid w:val="004E0773"/>
    <w:rsid w:val="004E3ECC"/>
    <w:rsid w:val="004E4271"/>
    <w:rsid w:val="004E7BB5"/>
    <w:rsid w:val="004E7FCC"/>
    <w:rsid w:val="004F26B4"/>
    <w:rsid w:val="004F5C9A"/>
    <w:rsid w:val="0050016D"/>
    <w:rsid w:val="00500F35"/>
    <w:rsid w:val="0050746E"/>
    <w:rsid w:val="00513743"/>
    <w:rsid w:val="005142F8"/>
    <w:rsid w:val="00514D82"/>
    <w:rsid w:val="005152EB"/>
    <w:rsid w:val="00530059"/>
    <w:rsid w:val="0053038F"/>
    <w:rsid w:val="005374FE"/>
    <w:rsid w:val="00540085"/>
    <w:rsid w:val="00540278"/>
    <w:rsid w:val="00542502"/>
    <w:rsid w:val="00546594"/>
    <w:rsid w:val="00547263"/>
    <w:rsid w:val="0056169C"/>
    <w:rsid w:val="00563525"/>
    <w:rsid w:val="00566194"/>
    <w:rsid w:val="00566673"/>
    <w:rsid w:val="005714E0"/>
    <w:rsid w:val="00576957"/>
    <w:rsid w:val="00576B66"/>
    <w:rsid w:val="00584405"/>
    <w:rsid w:val="00587340"/>
    <w:rsid w:val="00593125"/>
    <w:rsid w:val="005939B8"/>
    <w:rsid w:val="00596364"/>
    <w:rsid w:val="005968A2"/>
    <w:rsid w:val="005A32E2"/>
    <w:rsid w:val="005A5688"/>
    <w:rsid w:val="005B0F83"/>
    <w:rsid w:val="005B1B09"/>
    <w:rsid w:val="005B7A30"/>
    <w:rsid w:val="005D6ECB"/>
    <w:rsid w:val="005D7205"/>
    <w:rsid w:val="005E2FE9"/>
    <w:rsid w:val="005E76C4"/>
    <w:rsid w:val="005E79FE"/>
    <w:rsid w:val="005F1780"/>
    <w:rsid w:val="005F225D"/>
    <w:rsid w:val="005F3642"/>
    <w:rsid w:val="005F4C45"/>
    <w:rsid w:val="005F6813"/>
    <w:rsid w:val="00600334"/>
    <w:rsid w:val="00611ADD"/>
    <w:rsid w:val="0061235E"/>
    <w:rsid w:val="00612F73"/>
    <w:rsid w:val="006150F8"/>
    <w:rsid w:val="006153FF"/>
    <w:rsid w:val="00616935"/>
    <w:rsid w:val="00620B01"/>
    <w:rsid w:val="00622217"/>
    <w:rsid w:val="00622E93"/>
    <w:rsid w:val="00623EE2"/>
    <w:rsid w:val="00624B3D"/>
    <w:rsid w:val="0063014F"/>
    <w:rsid w:val="00633444"/>
    <w:rsid w:val="00635A3F"/>
    <w:rsid w:val="006368DD"/>
    <w:rsid w:val="00636B27"/>
    <w:rsid w:val="00636B35"/>
    <w:rsid w:val="0064131F"/>
    <w:rsid w:val="0064274D"/>
    <w:rsid w:val="00644EEB"/>
    <w:rsid w:val="006456E7"/>
    <w:rsid w:val="00646BF6"/>
    <w:rsid w:val="00650869"/>
    <w:rsid w:val="00652593"/>
    <w:rsid w:val="006539A8"/>
    <w:rsid w:val="00657D0D"/>
    <w:rsid w:val="006615BF"/>
    <w:rsid w:val="0066271D"/>
    <w:rsid w:val="00672800"/>
    <w:rsid w:val="00676DEF"/>
    <w:rsid w:val="00685CF4"/>
    <w:rsid w:val="00687ABD"/>
    <w:rsid w:val="00692917"/>
    <w:rsid w:val="006947F9"/>
    <w:rsid w:val="006959E4"/>
    <w:rsid w:val="00697FCC"/>
    <w:rsid w:val="006A34C5"/>
    <w:rsid w:val="006A3822"/>
    <w:rsid w:val="006A5DC7"/>
    <w:rsid w:val="006A67E5"/>
    <w:rsid w:val="006A742D"/>
    <w:rsid w:val="006B2EAB"/>
    <w:rsid w:val="006B4A9F"/>
    <w:rsid w:val="006B4F5B"/>
    <w:rsid w:val="006B57E8"/>
    <w:rsid w:val="006E017A"/>
    <w:rsid w:val="006E28F7"/>
    <w:rsid w:val="006E2EBC"/>
    <w:rsid w:val="006E35DD"/>
    <w:rsid w:val="006E7C79"/>
    <w:rsid w:val="006F4C49"/>
    <w:rsid w:val="0070059D"/>
    <w:rsid w:val="00700F9F"/>
    <w:rsid w:val="00703CDE"/>
    <w:rsid w:val="007069C1"/>
    <w:rsid w:val="00710576"/>
    <w:rsid w:val="00716380"/>
    <w:rsid w:val="007224A0"/>
    <w:rsid w:val="007241CE"/>
    <w:rsid w:val="00730C1F"/>
    <w:rsid w:val="00730DD5"/>
    <w:rsid w:val="007369E9"/>
    <w:rsid w:val="00736BC5"/>
    <w:rsid w:val="00736EE5"/>
    <w:rsid w:val="0074000C"/>
    <w:rsid w:val="00740641"/>
    <w:rsid w:val="00742764"/>
    <w:rsid w:val="0074289A"/>
    <w:rsid w:val="00744148"/>
    <w:rsid w:val="00744CB2"/>
    <w:rsid w:val="00747C51"/>
    <w:rsid w:val="00747D62"/>
    <w:rsid w:val="007510D6"/>
    <w:rsid w:val="00751B62"/>
    <w:rsid w:val="00767EF9"/>
    <w:rsid w:val="00772876"/>
    <w:rsid w:val="00772D69"/>
    <w:rsid w:val="00773522"/>
    <w:rsid w:val="00775052"/>
    <w:rsid w:val="00775649"/>
    <w:rsid w:val="00781D7C"/>
    <w:rsid w:val="0078221E"/>
    <w:rsid w:val="00783F5D"/>
    <w:rsid w:val="00790626"/>
    <w:rsid w:val="007907CC"/>
    <w:rsid w:val="0079131E"/>
    <w:rsid w:val="00793271"/>
    <w:rsid w:val="00795A95"/>
    <w:rsid w:val="007A2FB2"/>
    <w:rsid w:val="007C1C0C"/>
    <w:rsid w:val="007D07F0"/>
    <w:rsid w:val="007E04B5"/>
    <w:rsid w:val="007E0950"/>
    <w:rsid w:val="007E3B5C"/>
    <w:rsid w:val="007E5495"/>
    <w:rsid w:val="007F2F9A"/>
    <w:rsid w:val="007F31F9"/>
    <w:rsid w:val="007F5C64"/>
    <w:rsid w:val="007F7914"/>
    <w:rsid w:val="008046BF"/>
    <w:rsid w:val="00805450"/>
    <w:rsid w:val="0080651A"/>
    <w:rsid w:val="00806DCD"/>
    <w:rsid w:val="00810FE3"/>
    <w:rsid w:val="00811563"/>
    <w:rsid w:val="0081263D"/>
    <w:rsid w:val="00814015"/>
    <w:rsid w:val="00816C1F"/>
    <w:rsid w:val="0081719D"/>
    <w:rsid w:val="00822C5F"/>
    <w:rsid w:val="0083169D"/>
    <w:rsid w:val="00835776"/>
    <w:rsid w:val="00846A0B"/>
    <w:rsid w:val="00847C24"/>
    <w:rsid w:val="008611B4"/>
    <w:rsid w:val="00864D18"/>
    <w:rsid w:val="00864FAE"/>
    <w:rsid w:val="00865362"/>
    <w:rsid w:val="0088018F"/>
    <w:rsid w:val="008814C1"/>
    <w:rsid w:val="00885FFE"/>
    <w:rsid w:val="008A5CAE"/>
    <w:rsid w:val="008A6E07"/>
    <w:rsid w:val="008C6ED0"/>
    <w:rsid w:val="008D2D13"/>
    <w:rsid w:val="008D3C0A"/>
    <w:rsid w:val="008E00D0"/>
    <w:rsid w:val="008E5697"/>
    <w:rsid w:val="008F34B1"/>
    <w:rsid w:val="008F40E2"/>
    <w:rsid w:val="008F40F2"/>
    <w:rsid w:val="008F4C23"/>
    <w:rsid w:val="00903693"/>
    <w:rsid w:val="00906346"/>
    <w:rsid w:val="00906E2D"/>
    <w:rsid w:val="0091410F"/>
    <w:rsid w:val="00915049"/>
    <w:rsid w:val="009220CE"/>
    <w:rsid w:val="0092295D"/>
    <w:rsid w:val="00926240"/>
    <w:rsid w:val="00926BB3"/>
    <w:rsid w:val="00927434"/>
    <w:rsid w:val="00933FC6"/>
    <w:rsid w:val="009354EC"/>
    <w:rsid w:val="00946589"/>
    <w:rsid w:val="00946FB6"/>
    <w:rsid w:val="009470AF"/>
    <w:rsid w:val="00950230"/>
    <w:rsid w:val="009512CE"/>
    <w:rsid w:val="00953A25"/>
    <w:rsid w:val="009545C7"/>
    <w:rsid w:val="009570F2"/>
    <w:rsid w:val="0096475B"/>
    <w:rsid w:val="0096639E"/>
    <w:rsid w:val="0096654F"/>
    <w:rsid w:val="00971A3E"/>
    <w:rsid w:val="00973563"/>
    <w:rsid w:val="009869AA"/>
    <w:rsid w:val="00987372"/>
    <w:rsid w:val="009923CC"/>
    <w:rsid w:val="00997930"/>
    <w:rsid w:val="009B1D24"/>
    <w:rsid w:val="009B443E"/>
    <w:rsid w:val="009C032A"/>
    <w:rsid w:val="009C1EEF"/>
    <w:rsid w:val="009C3A12"/>
    <w:rsid w:val="009C608E"/>
    <w:rsid w:val="009E6462"/>
    <w:rsid w:val="009E764A"/>
    <w:rsid w:val="009E7C6A"/>
    <w:rsid w:val="009F6F94"/>
    <w:rsid w:val="00A2148B"/>
    <w:rsid w:val="00A223D7"/>
    <w:rsid w:val="00A27981"/>
    <w:rsid w:val="00A318CC"/>
    <w:rsid w:val="00A35676"/>
    <w:rsid w:val="00A36C69"/>
    <w:rsid w:val="00A37094"/>
    <w:rsid w:val="00A43B50"/>
    <w:rsid w:val="00A43F52"/>
    <w:rsid w:val="00A46A99"/>
    <w:rsid w:val="00A47F86"/>
    <w:rsid w:val="00A50F9F"/>
    <w:rsid w:val="00A5100C"/>
    <w:rsid w:val="00A543B4"/>
    <w:rsid w:val="00A5440A"/>
    <w:rsid w:val="00A56FFF"/>
    <w:rsid w:val="00A57886"/>
    <w:rsid w:val="00A66B10"/>
    <w:rsid w:val="00A66E71"/>
    <w:rsid w:val="00A74AE4"/>
    <w:rsid w:val="00A75C1A"/>
    <w:rsid w:val="00A76A92"/>
    <w:rsid w:val="00A820FE"/>
    <w:rsid w:val="00A83203"/>
    <w:rsid w:val="00A92619"/>
    <w:rsid w:val="00A92F3C"/>
    <w:rsid w:val="00AB49EC"/>
    <w:rsid w:val="00AC0B85"/>
    <w:rsid w:val="00AC31BB"/>
    <w:rsid w:val="00AD2F61"/>
    <w:rsid w:val="00AD3DDA"/>
    <w:rsid w:val="00AD63BB"/>
    <w:rsid w:val="00AD6F6D"/>
    <w:rsid w:val="00AE4A88"/>
    <w:rsid w:val="00AF3661"/>
    <w:rsid w:val="00AF4B1B"/>
    <w:rsid w:val="00AF734E"/>
    <w:rsid w:val="00AF7892"/>
    <w:rsid w:val="00B00B24"/>
    <w:rsid w:val="00B012C3"/>
    <w:rsid w:val="00B11845"/>
    <w:rsid w:val="00B16861"/>
    <w:rsid w:val="00B168B1"/>
    <w:rsid w:val="00B16A0E"/>
    <w:rsid w:val="00B16ADA"/>
    <w:rsid w:val="00B212EA"/>
    <w:rsid w:val="00B21315"/>
    <w:rsid w:val="00B221E1"/>
    <w:rsid w:val="00B22E41"/>
    <w:rsid w:val="00B23A2B"/>
    <w:rsid w:val="00B335AF"/>
    <w:rsid w:val="00B4313D"/>
    <w:rsid w:val="00B4407D"/>
    <w:rsid w:val="00B474FA"/>
    <w:rsid w:val="00B510DE"/>
    <w:rsid w:val="00B51D23"/>
    <w:rsid w:val="00B57646"/>
    <w:rsid w:val="00B60F2C"/>
    <w:rsid w:val="00B61BCE"/>
    <w:rsid w:val="00B633D7"/>
    <w:rsid w:val="00B7097E"/>
    <w:rsid w:val="00B713C5"/>
    <w:rsid w:val="00B717E7"/>
    <w:rsid w:val="00B80694"/>
    <w:rsid w:val="00B82862"/>
    <w:rsid w:val="00B96D56"/>
    <w:rsid w:val="00B97214"/>
    <w:rsid w:val="00BA569F"/>
    <w:rsid w:val="00BA698C"/>
    <w:rsid w:val="00BA7DD3"/>
    <w:rsid w:val="00BC2717"/>
    <w:rsid w:val="00BC3665"/>
    <w:rsid w:val="00BC77ED"/>
    <w:rsid w:val="00BD303D"/>
    <w:rsid w:val="00BD34D0"/>
    <w:rsid w:val="00BE1982"/>
    <w:rsid w:val="00BE3055"/>
    <w:rsid w:val="00BE7F68"/>
    <w:rsid w:val="00BF7003"/>
    <w:rsid w:val="00BF7392"/>
    <w:rsid w:val="00BF796A"/>
    <w:rsid w:val="00C0287C"/>
    <w:rsid w:val="00C04B55"/>
    <w:rsid w:val="00C04FBE"/>
    <w:rsid w:val="00C118ED"/>
    <w:rsid w:val="00C13248"/>
    <w:rsid w:val="00C13637"/>
    <w:rsid w:val="00C25CDC"/>
    <w:rsid w:val="00C25E74"/>
    <w:rsid w:val="00C2690A"/>
    <w:rsid w:val="00C30812"/>
    <w:rsid w:val="00C32FBA"/>
    <w:rsid w:val="00C339AF"/>
    <w:rsid w:val="00C357D8"/>
    <w:rsid w:val="00C36DA1"/>
    <w:rsid w:val="00C37744"/>
    <w:rsid w:val="00C4671C"/>
    <w:rsid w:val="00C46E64"/>
    <w:rsid w:val="00C46E97"/>
    <w:rsid w:val="00C50F21"/>
    <w:rsid w:val="00C6494A"/>
    <w:rsid w:val="00C66373"/>
    <w:rsid w:val="00C70008"/>
    <w:rsid w:val="00C82196"/>
    <w:rsid w:val="00C83C5B"/>
    <w:rsid w:val="00C87DA8"/>
    <w:rsid w:val="00C90AA9"/>
    <w:rsid w:val="00C96920"/>
    <w:rsid w:val="00CA4A34"/>
    <w:rsid w:val="00CA6540"/>
    <w:rsid w:val="00CA6FC4"/>
    <w:rsid w:val="00CB014B"/>
    <w:rsid w:val="00CB2E56"/>
    <w:rsid w:val="00CB5456"/>
    <w:rsid w:val="00CD06C7"/>
    <w:rsid w:val="00CD0E8E"/>
    <w:rsid w:val="00CD2271"/>
    <w:rsid w:val="00CD2E14"/>
    <w:rsid w:val="00CD340A"/>
    <w:rsid w:val="00CD3A97"/>
    <w:rsid w:val="00CD7E67"/>
    <w:rsid w:val="00CE6668"/>
    <w:rsid w:val="00CE7CCA"/>
    <w:rsid w:val="00CE7F89"/>
    <w:rsid w:val="00CF09F2"/>
    <w:rsid w:val="00CF6DD9"/>
    <w:rsid w:val="00D00FEF"/>
    <w:rsid w:val="00D01461"/>
    <w:rsid w:val="00D03DAF"/>
    <w:rsid w:val="00D04812"/>
    <w:rsid w:val="00D05081"/>
    <w:rsid w:val="00D12AAB"/>
    <w:rsid w:val="00D14261"/>
    <w:rsid w:val="00D17A1A"/>
    <w:rsid w:val="00D24CB1"/>
    <w:rsid w:val="00D31776"/>
    <w:rsid w:val="00D31AB1"/>
    <w:rsid w:val="00D35B4B"/>
    <w:rsid w:val="00D36890"/>
    <w:rsid w:val="00D43319"/>
    <w:rsid w:val="00D51C2E"/>
    <w:rsid w:val="00D55ABC"/>
    <w:rsid w:val="00D57BE0"/>
    <w:rsid w:val="00D62209"/>
    <w:rsid w:val="00D64D94"/>
    <w:rsid w:val="00D661AE"/>
    <w:rsid w:val="00D66DAB"/>
    <w:rsid w:val="00D70CFA"/>
    <w:rsid w:val="00D71413"/>
    <w:rsid w:val="00D71BFD"/>
    <w:rsid w:val="00D720B9"/>
    <w:rsid w:val="00D770D4"/>
    <w:rsid w:val="00D904E2"/>
    <w:rsid w:val="00D90C43"/>
    <w:rsid w:val="00D94147"/>
    <w:rsid w:val="00D955B6"/>
    <w:rsid w:val="00D95B68"/>
    <w:rsid w:val="00D977C4"/>
    <w:rsid w:val="00DA2058"/>
    <w:rsid w:val="00DA3235"/>
    <w:rsid w:val="00DA32BA"/>
    <w:rsid w:val="00DA6BA5"/>
    <w:rsid w:val="00DA769F"/>
    <w:rsid w:val="00DB602B"/>
    <w:rsid w:val="00DC2131"/>
    <w:rsid w:val="00DC244C"/>
    <w:rsid w:val="00DC2E01"/>
    <w:rsid w:val="00DC3D15"/>
    <w:rsid w:val="00DC3D83"/>
    <w:rsid w:val="00DE0069"/>
    <w:rsid w:val="00DE3A54"/>
    <w:rsid w:val="00DF043E"/>
    <w:rsid w:val="00DF7246"/>
    <w:rsid w:val="00DF724D"/>
    <w:rsid w:val="00E02E5A"/>
    <w:rsid w:val="00E112FD"/>
    <w:rsid w:val="00E1569B"/>
    <w:rsid w:val="00E15D97"/>
    <w:rsid w:val="00E25B13"/>
    <w:rsid w:val="00E27018"/>
    <w:rsid w:val="00E279B0"/>
    <w:rsid w:val="00E4025A"/>
    <w:rsid w:val="00E46972"/>
    <w:rsid w:val="00E47509"/>
    <w:rsid w:val="00E618D1"/>
    <w:rsid w:val="00E61A47"/>
    <w:rsid w:val="00E7488B"/>
    <w:rsid w:val="00E84BE2"/>
    <w:rsid w:val="00E87092"/>
    <w:rsid w:val="00E92AB4"/>
    <w:rsid w:val="00E92D53"/>
    <w:rsid w:val="00EA5EC6"/>
    <w:rsid w:val="00EB12C6"/>
    <w:rsid w:val="00EB7212"/>
    <w:rsid w:val="00EB7356"/>
    <w:rsid w:val="00EC03C0"/>
    <w:rsid w:val="00EC401E"/>
    <w:rsid w:val="00ED2FD9"/>
    <w:rsid w:val="00ED3DDF"/>
    <w:rsid w:val="00ED5A1A"/>
    <w:rsid w:val="00ED626A"/>
    <w:rsid w:val="00ED769F"/>
    <w:rsid w:val="00EE4190"/>
    <w:rsid w:val="00EE6B82"/>
    <w:rsid w:val="00F004F5"/>
    <w:rsid w:val="00F031CC"/>
    <w:rsid w:val="00F044A3"/>
    <w:rsid w:val="00F21470"/>
    <w:rsid w:val="00F26AE5"/>
    <w:rsid w:val="00F272CE"/>
    <w:rsid w:val="00F36C86"/>
    <w:rsid w:val="00F60B12"/>
    <w:rsid w:val="00F632AF"/>
    <w:rsid w:val="00F661E2"/>
    <w:rsid w:val="00F665E8"/>
    <w:rsid w:val="00F733B0"/>
    <w:rsid w:val="00F8103A"/>
    <w:rsid w:val="00F90DFB"/>
    <w:rsid w:val="00F92CCA"/>
    <w:rsid w:val="00F93BA3"/>
    <w:rsid w:val="00F93DE2"/>
    <w:rsid w:val="00F9434B"/>
    <w:rsid w:val="00F946E4"/>
    <w:rsid w:val="00FA4CC6"/>
    <w:rsid w:val="00FA6FB8"/>
    <w:rsid w:val="00FA7467"/>
    <w:rsid w:val="00FB13E1"/>
    <w:rsid w:val="00FB45C7"/>
    <w:rsid w:val="00FC41D3"/>
    <w:rsid w:val="00FD15A6"/>
    <w:rsid w:val="00FD2DBF"/>
    <w:rsid w:val="00FD5780"/>
    <w:rsid w:val="00FD597D"/>
    <w:rsid w:val="00FD7506"/>
    <w:rsid w:val="00FE218E"/>
    <w:rsid w:val="00FE2A12"/>
    <w:rsid w:val="00FF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D525A"/>
  <w15:docId w15:val="{0865C53A-6B1A-4E36-B091-4A6D614D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1263D"/>
    <w:rPr>
      <w:sz w:val="24"/>
      <w:szCs w:val="24"/>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10">
    <w:name w:val="Заголовок 11"/>
    <w:basedOn w:val="a5"/>
    <w:next w:val="a5"/>
    <w:uiPriority w:val="9"/>
    <w:qFormat/>
    <w:pPr>
      <w:keepNext/>
      <w:keepLines/>
      <w:spacing w:before="480" w:after="200"/>
      <w:outlineLvl w:val="0"/>
    </w:pPr>
    <w:rPr>
      <w:rFonts w:ascii="Arial" w:eastAsia="Arial" w:hAnsi="Arial" w:cs="Arial"/>
      <w:sz w:val="40"/>
      <w:szCs w:val="40"/>
    </w:rPr>
  </w:style>
  <w:style w:type="paragraph" w:customStyle="1" w:styleId="210">
    <w:name w:val="Заголовок 21"/>
    <w:basedOn w:val="a5"/>
    <w:next w:val="a5"/>
    <w:uiPriority w:val="9"/>
    <w:unhideWhenUsed/>
    <w:qFormat/>
    <w:pPr>
      <w:keepNext/>
      <w:keepLines/>
      <w:spacing w:before="360" w:after="200"/>
      <w:outlineLvl w:val="1"/>
    </w:pPr>
    <w:rPr>
      <w:rFonts w:ascii="Arial" w:eastAsia="Arial" w:hAnsi="Arial" w:cs="Arial"/>
      <w:sz w:val="34"/>
    </w:rPr>
  </w:style>
  <w:style w:type="paragraph" w:customStyle="1" w:styleId="310">
    <w:name w:val="Заголовок 31"/>
    <w:basedOn w:val="a5"/>
    <w:next w:val="a5"/>
    <w:uiPriority w:val="9"/>
    <w:unhideWhenUsed/>
    <w:qFormat/>
    <w:pPr>
      <w:keepNext/>
      <w:keepLines/>
      <w:spacing w:before="320" w:after="200"/>
      <w:outlineLvl w:val="2"/>
    </w:pPr>
    <w:rPr>
      <w:rFonts w:ascii="Arial" w:eastAsia="Arial" w:hAnsi="Arial" w:cs="Arial"/>
      <w:sz w:val="30"/>
      <w:szCs w:val="30"/>
    </w:rPr>
  </w:style>
  <w:style w:type="paragraph" w:customStyle="1" w:styleId="41">
    <w:name w:val="Заголовок 41"/>
    <w:basedOn w:val="a5"/>
    <w:next w:val="a5"/>
    <w:uiPriority w:val="9"/>
    <w:unhideWhenUsed/>
    <w:qFormat/>
    <w:pPr>
      <w:keepNext/>
      <w:keepLines/>
      <w:spacing w:before="320" w:after="200"/>
      <w:outlineLvl w:val="3"/>
    </w:pPr>
    <w:rPr>
      <w:rFonts w:ascii="Arial" w:eastAsia="Arial" w:hAnsi="Arial" w:cs="Arial"/>
      <w:b/>
      <w:bCs/>
      <w:sz w:val="26"/>
      <w:szCs w:val="26"/>
    </w:rPr>
  </w:style>
  <w:style w:type="paragraph" w:customStyle="1" w:styleId="51">
    <w:name w:val="Заголовок 51"/>
    <w:basedOn w:val="a5"/>
    <w:next w:val="a5"/>
    <w:uiPriority w:val="9"/>
    <w:unhideWhenUsed/>
    <w:qFormat/>
    <w:pPr>
      <w:keepNext/>
      <w:keepLines/>
      <w:spacing w:before="320" w:after="200"/>
      <w:outlineLvl w:val="4"/>
    </w:pPr>
    <w:rPr>
      <w:rFonts w:ascii="Arial" w:eastAsia="Arial" w:hAnsi="Arial" w:cs="Arial"/>
      <w:b/>
      <w:bCs/>
    </w:rPr>
  </w:style>
  <w:style w:type="paragraph" w:customStyle="1" w:styleId="61">
    <w:name w:val="Заголовок 61"/>
    <w:basedOn w:val="a5"/>
    <w:next w:val="a5"/>
    <w:uiPriority w:val="9"/>
    <w:unhideWhenUsed/>
    <w:qFormat/>
    <w:pPr>
      <w:keepNext/>
      <w:keepLines/>
      <w:spacing w:before="320" w:after="200"/>
      <w:outlineLvl w:val="5"/>
    </w:pPr>
    <w:rPr>
      <w:rFonts w:ascii="Arial" w:eastAsia="Arial" w:hAnsi="Arial" w:cs="Arial"/>
      <w:b/>
      <w:bCs/>
      <w:sz w:val="22"/>
      <w:szCs w:val="22"/>
    </w:rPr>
  </w:style>
  <w:style w:type="paragraph" w:customStyle="1" w:styleId="71">
    <w:name w:val="Заголовок 71"/>
    <w:basedOn w:val="a5"/>
    <w:next w:val="a5"/>
    <w:uiPriority w:val="9"/>
    <w:unhideWhenUsed/>
    <w:qFormat/>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5"/>
    <w:next w:val="a5"/>
    <w:uiPriority w:val="9"/>
    <w:unhideWhenUsed/>
    <w:qFormat/>
    <w:pPr>
      <w:keepNext/>
      <w:keepLines/>
      <w:spacing w:before="320" w:after="200"/>
      <w:outlineLvl w:val="7"/>
    </w:pPr>
    <w:rPr>
      <w:rFonts w:ascii="Arial" w:eastAsia="Arial" w:hAnsi="Arial" w:cs="Arial"/>
      <w:i/>
      <w:iCs/>
      <w:sz w:val="22"/>
      <w:szCs w:val="22"/>
    </w:rPr>
  </w:style>
  <w:style w:type="paragraph" w:customStyle="1" w:styleId="91">
    <w:name w:val="Заголовок 91"/>
    <w:basedOn w:val="a5"/>
    <w:next w:val="a5"/>
    <w:uiPriority w:val="9"/>
    <w:unhideWhenUsed/>
    <w:qFormat/>
    <w:pPr>
      <w:keepNext/>
      <w:keepLines/>
      <w:spacing w:before="320" w:after="200"/>
      <w:outlineLvl w:val="8"/>
    </w:pPr>
    <w:rPr>
      <w:rFonts w:ascii="Arial" w:eastAsia="Arial" w:hAnsi="Arial" w:cs="Arial"/>
      <w:i/>
      <w:iCs/>
      <w:sz w:val="21"/>
      <w:szCs w:val="21"/>
    </w:rPr>
  </w:style>
  <w:style w:type="paragraph" w:customStyle="1" w:styleId="13">
    <w:name w:val="Название объекта1"/>
    <w:basedOn w:val="a5"/>
    <w:next w:val="a5"/>
    <w:uiPriority w:val="35"/>
    <w:semiHidden/>
    <w:unhideWhenUsed/>
    <w:qFormat/>
    <w:pPr>
      <w:spacing w:line="276" w:lineRule="auto"/>
    </w:pPr>
    <w:rPr>
      <w:b/>
      <w:bCs/>
      <w:color w:val="4F81BD" w:themeColor="accent1"/>
      <w:sz w:val="18"/>
      <w:szCs w:val="18"/>
    </w:rPr>
  </w:style>
  <w:style w:type="paragraph" w:customStyle="1" w:styleId="1100">
    <w:name w:val="Заголовок 11_0"/>
    <w:basedOn w:val="a5"/>
    <w:next w:val="a5"/>
    <w:uiPriority w:val="9"/>
    <w:qFormat/>
    <w:pPr>
      <w:keepNext/>
      <w:keepLines/>
      <w:spacing w:before="480" w:after="200"/>
      <w:outlineLvl w:val="0"/>
    </w:pPr>
    <w:rPr>
      <w:rFonts w:ascii="Arial" w:eastAsia="Arial" w:hAnsi="Arial" w:cs="Arial"/>
      <w:sz w:val="40"/>
      <w:szCs w:val="40"/>
    </w:rPr>
  </w:style>
  <w:style w:type="paragraph" w:customStyle="1" w:styleId="2100">
    <w:name w:val="Заголовок 21_0"/>
    <w:basedOn w:val="a5"/>
    <w:next w:val="a5"/>
    <w:uiPriority w:val="9"/>
    <w:unhideWhenUsed/>
    <w:qFormat/>
    <w:pPr>
      <w:keepNext/>
      <w:keepLines/>
      <w:spacing w:before="360" w:after="200"/>
      <w:outlineLvl w:val="1"/>
    </w:pPr>
    <w:rPr>
      <w:rFonts w:ascii="Arial" w:eastAsia="Arial" w:hAnsi="Arial" w:cs="Arial"/>
      <w:sz w:val="34"/>
    </w:rPr>
  </w:style>
  <w:style w:type="paragraph" w:customStyle="1" w:styleId="3100">
    <w:name w:val="Заголовок 31_0"/>
    <w:basedOn w:val="a5"/>
    <w:next w:val="a5"/>
    <w:uiPriority w:val="9"/>
    <w:unhideWhenUsed/>
    <w:qFormat/>
    <w:pPr>
      <w:keepNext/>
      <w:keepLines/>
      <w:spacing w:before="320" w:after="200"/>
      <w:outlineLvl w:val="2"/>
    </w:pPr>
    <w:rPr>
      <w:rFonts w:ascii="Arial" w:eastAsia="Arial" w:hAnsi="Arial" w:cs="Arial"/>
      <w:sz w:val="30"/>
      <w:szCs w:val="30"/>
    </w:rPr>
  </w:style>
  <w:style w:type="paragraph" w:customStyle="1" w:styleId="410">
    <w:name w:val="Заголовок 41_0"/>
    <w:basedOn w:val="a5"/>
    <w:next w:val="a5"/>
    <w:uiPriority w:val="9"/>
    <w:unhideWhenUsed/>
    <w:qFormat/>
    <w:pPr>
      <w:keepNext/>
      <w:keepLines/>
      <w:spacing w:before="320" w:after="200"/>
      <w:outlineLvl w:val="3"/>
    </w:pPr>
    <w:rPr>
      <w:rFonts w:ascii="Arial" w:eastAsia="Arial" w:hAnsi="Arial" w:cs="Arial"/>
      <w:b/>
      <w:bCs/>
      <w:sz w:val="26"/>
      <w:szCs w:val="26"/>
    </w:rPr>
  </w:style>
  <w:style w:type="paragraph" w:customStyle="1" w:styleId="510">
    <w:name w:val="Заголовок 51_0"/>
    <w:basedOn w:val="a5"/>
    <w:next w:val="a5"/>
    <w:uiPriority w:val="9"/>
    <w:unhideWhenUsed/>
    <w:qFormat/>
    <w:pPr>
      <w:keepNext/>
      <w:keepLines/>
      <w:spacing w:before="320" w:after="200"/>
      <w:outlineLvl w:val="4"/>
    </w:pPr>
    <w:rPr>
      <w:rFonts w:ascii="Arial" w:eastAsia="Arial" w:hAnsi="Arial" w:cs="Arial"/>
      <w:b/>
      <w:bCs/>
    </w:rPr>
  </w:style>
  <w:style w:type="paragraph" w:customStyle="1" w:styleId="610">
    <w:name w:val="Заголовок 61_0"/>
    <w:basedOn w:val="a5"/>
    <w:next w:val="a5"/>
    <w:uiPriority w:val="9"/>
    <w:unhideWhenUsed/>
    <w:qFormat/>
    <w:pPr>
      <w:keepNext/>
      <w:keepLines/>
      <w:spacing w:before="320" w:after="200"/>
      <w:outlineLvl w:val="5"/>
    </w:pPr>
    <w:rPr>
      <w:rFonts w:ascii="Arial" w:eastAsia="Arial" w:hAnsi="Arial" w:cs="Arial"/>
      <w:b/>
      <w:bCs/>
      <w:sz w:val="22"/>
      <w:szCs w:val="22"/>
    </w:rPr>
  </w:style>
  <w:style w:type="paragraph" w:customStyle="1" w:styleId="710">
    <w:name w:val="Заголовок 71_0"/>
    <w:basedOn w:val="a5"/>
    <w:next w:val="a5"/>
    <w:uiPriority w:val="9"/>
    <w:unhideWhenUsed/>
    <w:qFormat/>
    <w:pPr>
      <w:keepNext/>
      <w:keepLines/>
      <w:spacing w:before="320" w:after="200"/>
      <w:outlineLvl w:val="6"/>
    </w:pPr>
    <w:rPr>
      <w:rFonts w:ascii="Arial" w:eastAsia="Arial" w:hAnsi="Arial" w:cs="Arial"/>
      <w:b/>
      <w:bCs/>
      <w:i/>
      <w:iCs/>
      <w:sz w:val="22"/>
      <w:szCs w:val="22"/>
    </w:rPr>
  </w:style>
  <w:style w:type="paragraph" w:customStyle="1" w:styleId="810">
    <w:name w:val="Заголовок 81_0"/>
    <w:basedOn w:val="a5"/>
    <w:next w:val="a5"/>
    <w:uiPriority w:val="9"/>
    <w:unhideWhenUsed/>
    <w:qFormat/>
    <w:pPr>
      <w:keepNext/>
      <w:keepLines/>
      <w:spacing w:before="320" w:after="200"/>
      <w:outlineLvl w:val="7"/>
    </w:pPr>
    <w:rPr>
      <w:rFonts w:ascii="Arial" w:eastAsia="Arial" w:hAnsi="Arial" w:cs="Arial"/>
      <w:i/>
      <w:iCs/>
      <w:sz w:val="22"/>
      <w:szCs w:val="22"/>
    </w:rPr>
  </w:style>
  <w:style w:type="paragraph" w:customStyle="1" w:styleId="910">
    <w:name w:val="Заголовок 91_0"/>
    <w:basedOn w:val="a5"/>
    <w:next w:val="a5"/>
    <w:uiPriority w:val="9"/>
    <w:unhideWhenUsed/>
    <w:qFormat/>
    <w:pPr>
      <w:keepNext/>
      <w:keepLines/>
      <w:spacing w:before="320" w:after="200"/>
      <w:outlineLvl w:val="8"/>
    </w:pPr>
    <w:rPr>
      <w:rFonts w:ascii="Arial" w:eastAsia="Arial" w:hAnsi="Arial" w:cs="Arial"/>
      <w:i/>
      <w:iCs/>
      <w:sz w:val="21"/>
      <w:szCs w:val="21"/>
    </w:rPr>
  </w:style>
  <w:style w:type="paragraph" w:customStyle="1" w:styleId="14">
    <w:name w:val="Верхний колонтитул1"/>
    <w:basedOn w:val="a5"/>
    <w:uiPriority w:val="99"/>
    <w:unhideWhenUsed/>
    <w:pPr>
      <w:tabs>
        <w:tab w:val="center" w:pos="7143"/>
        <w:tab w:val="right" w:pos="14287"/>
      </w:tabs>
    </w:pPr>
  </w:style>
  <w:style w:type="paragraph" w:customStyle="1" w:styleId="15">
    <w:name w:val="Нижний колонтитул1"/>
    <w:basedOn w:val="a5"/>
    <w:uiPriority w:val="99"/>
    <w:unhideWhenUsed/>
    <w:pPr>
      <w:tabs>
        <w:tab w:val="center" w:pos="7143"/>
        <w:tab w:val="right" w:pos="14287"/>
      </w:tabs>
    </w:pPr>
  </w:style>
  <w:style w:type="paragraph" w:customStyle="1" w:styleId="100">
    <w:name w:val="Название объекта1_0"/>
    <w:basedOn w:val="a5"/>
    <w:next w:val="a5"/>
    <w:uiPriority w:val="35"/>
    <w:semiHidden/>
    <w:unhideWhenUsed/>
    <w:qFormat/>
    <w:pPr>
      <w:spacing w:line="276" w:lineRule="auto"/>
    </w:pPr>
    <w:rPr>
      <w:b/>
      <w:bCs/>
      <w:color w:val="4F81BD" w:themeColor="accent1"/>
      <w:sz w:val="18"/>
      <w:szCs w:val="18"/>
    </w:rPr>
  </w:style>
  <w:style w:type="paragraph" w:customStyle="1" w:styleId="11000">
    <w:name w:val="Заголовок 11_0_0"/>
    <w:basedOn w:val="a5"/>
    <w:next w:val="a5"/>
    <w:uiPriority w:val="9"/>
    <w:qFormat/>
    <w:pPr>
      <w:keepNext/>
      <w:keepLines/>
      <w:spacing w:before="480" w:after="200"/>
      <w:outlineLvl w:val="0"/>
    </w:pPr>
    <w:rPr>
      <w:rFonts w:ascii="Arial" w:eastAsia="Arial" w:hAnsi="Arial" w:cs="Arial"/>
      <w:sz w:val="40"/>
      <w:szCs w:val="40"/>
    </w:rPr>
  </w:style>
  <w:style w:type="paragraph" w:customStyle="1" w:styleId="21000">
    <w:name w:val="Заголовок 21_0_0"/>
    <w:basedOn w:val="a5"/>
    <w:next w:val="a5"/>
    <w:uiPriority w:val="9"/>
    <w:unhideWhenUsed/>
    <w:qFormat/>
    <w:pPr>
      <w:keepNext/>
      <w:keepLines/>
      <w:spacing w:before="360" w:after="200"/>
      <w:outlineLvl w:val="1"/>
    </w:pPr>
    <w:rPr>
      <w:rFonts w:ascii="Arial" w:eastAsia="Arial" w:hAnsi="Arial" w:cs="Arial"/>
      <w:sz w:val="34"/>
    </w:rPr>
  </w:style>
  <w:style w:type="paragraph" w:customStyle="1" w:styleId="31000">
    <w:name w:val="Заголовок 31_0_0"/>
    <w:basedOn w:val="a5"/>
    <w:next w:val="a5"/>
    <w:uiPriority w:val="9"/>
    <w:unhideWhenUsed/>
    <w:qFormat/>
    <w:pPr>
      <w:keepNext/>
      <w:keepLines/>
      <w:spacing w:before="320" w:after="200"/>
      <w:outlineLvl w:val="2"/>
    </w:pPr>
    <w:rPr>
      <w:rFonts w:ascii="Arial" w:eastAsia="Arial" w:hAnsi="Arial" w:cs="Arial"/>
      <w:sz w:val="30"/>
      <w:szCs w:val="30"/>
    </w:rPr>
  </w:style>
  <w:style w:type="paragraph" w:customStyle="1" w:styleId="4100">
    <w:name w:val="Заголовок 41_0_0"/>
    <w:basedOn w:val="a5"/>
    <w:next w:val="a5"/>
    <w:uiPriority w:val="9"/>
    <w:unhideWhenUsed/>
    <w:qFormat/>
    <w:pPr>
      <w:keepNext/>
      <w:keepLines/>
      <w:spacing w:before="320" w:after="200"/>
      <w:outlineLvl w:val="3"/>
    </w:pPr>
    <w:rPr>
      <w:rFonts w:ascii="Arial" w:eastAsia="Arial" w:hAnsi="Arial" w:cs="Arial"/>
      <w:b/>
      <w:bCs/>
      <w:sz w:val="26"/>
      <w:szCs w:val="26"/>
    </w:rPr>
  </w:style>
  <w:style w:type="paragraph" w:customStyle="1" w:styleId="5100">
    <w:name w:val="Заголовок 51_0_0"/>
    <w:basedOn w:val="a5"/>
    <w:next w:val="a5"/>
    <w:uiPriority w:val="9"/>
    <w:unhideWhenUsed/>
    <w:qFormat/>
    <w:pPr>
      <w:keepNext/>
      <w:keepLines/>
      <w:spacing w:before="320" w:after="200"/>
      <w:outlineLvl w:val="4"/>
    </w:pPr>
    <w:rPr>
      <w:rFonts w:ascii="Arial" w:eastAsia="Arial" w:hAnsi="Arial" w:cs="Arial"/>
      <w:b/>
      <w:bCs/>
    </w:rPr>
  </w:style>
  <w:style w:type="paragraph" w:customStyle="1" w:styleId="6100">
    <w:name w:val="Заголовок 61_0_0"/>
    <w:basedOn w:val="a5"/>
    <w:next w:val="a5"/>
    <w:uiPriority w:val="9"/>
    <w:unhideWhenUsed/>
    <w:qFormat/>
    <w:pPr>
      <w:keepNext/>
      <w:keepLines/>
      <w:spacing w:before="320" w:after="200"/>
      <w:outlineLvl w:val="5"/>
    </w:pPr>
    <w:rPr>
      <w:rFonts w:ascii="Arial" w:eastAsia="Arial" w:hAnsi="Arial" w:cs="Arial"/>
      <w:b/>
      <w:bCs/>
      <w:sz w:val="22"/>
      <w:szCs w:val="22"/>
    </w:rPr>
  </w:style>
  <w:style w:type="paragraph" w:customStyle="1" w:styleId="7100">
    <w:name w:val="Заголовок 71_0_0"/>
    <w:basedOn w:val="a5"/>
    <w:next w:val="a5"/>
    <w:uiPriority w:val="9"/>
    <w:unhideWhenUsed/>
    <w:qFormat/>
    <w:pPr>
      <w:keepNext/>
      <w:keepLines/>
      <w:spacing w:before="320" w:after="200"/>
      <w:outlineLvl w:val="6"/>
    </w:pPr>
    <w:rPr>
      <w:rFonts w:ascii="Arial" w:eastAsia="Arial" w:hAnsi="Arial" w:cs="Arial"/>
      <w:b/>
      <w:bCs/>
      <w:i/>
      <w:iCs/>
      <w:sz w:val="22"/>
      <w:szCs w:val="22"/>
    </w:rPr>
  </w:style>
  <w:style w:type="paragraph" w:customStyle="1" w:styleId="8100">
    <w:name w:val="Заголовок 81_0_0"/>
    <w:basedOn w:val="a5"/>
    <w:next w:val="a5"/>
    <w:uiPriority w:val="9"/>
    <w:unhideWhenUsed/>
    <w:qFormat/>
    <w:pPr>
      <w:keepNext/>
      <w:keepLines/>
      <w:spacing w:before="320" w:after="200"/>
      <w:outlineLvl w:val="7"/>
    </w:pPr>
    <w:rPr>
      <w:rFonts w:ascii="Arial" w:eastAsia="Arial" w:hAnsi="Arial" w:cs="Arial"/>
      <w:i/>
      <w:iCs/>
      <w:sz w:val="22"/>
      <w:szCs w:val="22"/>
    </w:rPr>
  </w:style>
  <w:style w:type="paragraph" w:customStyle="1" w:styleId="9100">
    <w:name w:val="Заголовок 91_0_0"/>
    <w:basedOn w:val="a5"/>
    <w:next w:val="a5"/>
    <w:uiPriority w:val="9"/>
    <w:unhideWhenUsed/>
    <w:qFormat/>
    <w:pPr>
      <w:keepNext/>
      <w:keepLines/>
      <w:spacing w:before="320" w:after="200"/>
      <w:outlineLvl w:val="8"/>
    </w:pPr>
    <w:rPr>
      <w:rFonts w:ascii="Arial" w:eastAsia="Arial" w:hAnsi="Arial" w:cs="Arial"/>
      <w:i/>
      <w:iCs/>
      <w:sz w:val="21"/>
      <w:szCs w:val="21"/>
    </w:rPr>
  </w:style>
  <w:style w:type="paragraph" w:customStyle="1" w:styleId="101">
    <w:name w:val="Верхний колонтитул1_0"/>
    <w:basedOn w:val="a5"/>
    <w:uiPriority w:val="99"/>
    <w:unhideWhenUsed/>
    <w:pPr>
      <w:tabs>
        <w:tab w:val="center" w:pos="7143"/>
        <w:tab w:val="right" w:pos="14287"/>
      </w:tabs>
    </w:pPr>
  </w:style>
  <w:style w:type="paragraph" w:customStyle="1" w:styleId="102">
    <w:name w:val="Нижний колонтитул1_0"/>
    <w:basedOn w:val="a5"/>
    <w:uiPriority w:val="99"/>
    <w:unhideWhenUsed/>
    <w:pPr>
      <w:tabs>
        <w:tab w:val="center" w:pos="7143"/>
        <w:tab w:val="right" w:pos="14287"/>
      </w:tabs>
    </w:pPr>
  </w:style>
  <w:style w:type="paragraph" w:customStyle="1" w:styleId="1000">
    <w:name w:val="Название объекта1_0_0"/>
    <w:basedOn w:val="a5"/>
    <w:next w:val="a5"/>
    <w:uiPriority w:val="35"/>
    <w:semiHidden/>
    <w:unhideWhenUsed/>
    <w:qFormat/>
    <w:pPr>
      <w:spacing w:line="276" w:lineRule="auto"/>
    </w:pPr>
    <w:rPr>
      <w:b/>
      <w:bCs/>
      <w:color w:val="4F81BD" w:themeColor="accent1"/>
      <w:sz w:val="18"/>
      <w:szCs w:val="18"/>
    </w:rPr>
  </w:style>
  <w:style w:type="paragraph" w:customStyle="1" w:styleId="110000">
    <w:name w:val="Заголовок 11_0_0_0"/>
    <w:basedOn w:val="a5"/>
    <w:next w:val="a5"/>
    <w:uiPriority w:val="9"/>
    <w:qFormat/>
    <w:pPr>
      <w:keepNext/>
      <w:keepLines/>
      <w:spacing w:before="480" w:after="200"/>
      <w:outlineLvl w:val="0"/>
    </w:pPr>
    <w:rPr>
      <w:rFonts w:ascii="Arial" w:eastAsia="Arial" w:hAnsi="Arial" w:cs="Arial"/>
      <w:sz w:val="40"/>
      <w:szCs w:val="40"/>
    </w:rPr>
  </w:style>
  <w:style w:type="paragraph" w:customStyle="1" w:styleId="210000">
    <w:name w:val="Заголовок 21_0_0_0"/>
    <w:basedOn w:val="a5"/>
    <w:next w:val="a5"/>
    <w:uiPriority w:val="9"/>
    <w:unhideWhenUsed/>
    <w:qFormat/>
    <w:pPr>
      <w:keepNext/>
      <w:keepLines/>
      <w:spacing w:before="360" w:after="200"/>
      <w:outlineLvl w:val="1"/>
    </w:pPr>
    <w:rPr>
      <w:rFonts w:ascii="Arial" w:eastAsia="Arial" w:hAnsi="Arial" w:cs="Arial"/>
      <w:sz w:val="34"/>
    </w:rPr>
  </w:style>
  <w:style w:type="paragraph" w:customStyle="1" w:styleId="310000">
    <w:name w:val="Заголовок 31_0_0_0"/>
    <w:basedOn w:val="a5"/>
    <w:next w:val="a5"/>
    <w:uiPriority w:val="9"/>
    <w:unhideWhenUsed/>
    <w:qFormat/>
    <w:pPr>
      <w:keepNext/>
      <w:keepLines/>
      <w:spacing w:before="320" w:after="200"/>
      <w:outlineLvl w:val="2"/>
    </w:pPr>
    <w:rPr>
      <w:rFonts w:ascii="Arial" w:eastAsia="Arial" w:hAnsi="Arial" w:cs="Arial"/>
      <w:sz w:val="30"/>
      <w:szCs w:val="30"/>
    </w:rPr>
  </w:style>
  <w:style w:type="paragraph" w:customStyle="1" w:styleId="41000">
    <w:name w:val="Заголовок 41_0_0_0"/>
    <w:basedOn w:val="a5"/>
    <w:next w:val="a5"/>
    <w:uiPriority w:val="9"/>
    <w:unhideWhenUsed/>
    <w:qFormat/>
    <w:pPr>
      <w:keepNext/>
      <w:keepLines/>
      <w:spacing w:before="320" w:after="200"/>
      <w:outlineLvl w:val="3"/>
    </w:pPr>
    <w:rPr>
      <w:rFonts w:ascii="Arial" w:eastAsia="Arial" w:hAnsi="Arial" w:cs="Arial"/>
      <w:b/>
      <w:bCs/>
      <w:sz w:val="26"/>
      <w:szCs w:val="26"/>
    </w:rPr>
  </w:style>
  <w:style w:type="paragraph" w:customStyle="1" w:styleId="51000">
    <w:name w:val="Заголовок 51_0_0_0"/>
    <w:basedOn w:val="a5"/>
    <w:next w:val="a5"/>
    <w:uiPriority w:val="9"/>
    <w:unhideWhenUsed/>
    <w:qFormat/>
    <w:pPr>
      <w:keepNext/>
      <w:keepLines/>
      <w:spacing w:before="320" w:after="200"/>
      <w:outlineLvl w:val="4"/>
    </w:pPr>
    <w:rPr>
      <w:rFonts w:ascii="Arial" w:eastAsia="Arial" w:hAnsi="Arial" w:cs="Arial"/>
      <w:b/>
      <w:bCs/>
    </w:rPr>
  </w:style>
  <w:style w:type="paragraph" w:customStyle="1" w:styleId="61000">
    <w:name w:val="Заголовок 61_0_0_0"/>
    <w:basedOn w:val="a5"/>
    <w:next w:val="a5"/>
    <w:uiPriority w:val="9"/>
    <w:unhideWhenUsed/>
    <w:qFormat/>
    <w:pPr>
      <w:keepNext/>
      <w:keepLines/>
      <w:spacing w:before="320" w:after="200"/>
      <w:outlineLvl w:val="5"/>
    </w:pPr>
    <w:rPr>
      <w:rFonts w:ascii="Arial" w:eastAsia="Arial" w:hAnsi="Arial" w:cs="Arial"/>
      <w:b/>
      <w:bCs/>
      <w:sz w:val="22"/>
      <w:szCs w:val="22"/>
    </w:rPr>
  </w:style>
  <w:style w:type="paragraph" w:customStyle="1" w:styleId="71000">
    <w:name w:val="Заголовок 71_0_0_0"/>
    <w:basedOn w:val="a5"/>
    <w:next w:val="a5"/>
    <w:uiPriority w:val="9"/>
    <w:unhideWhenUsed/>
    <w:qFormat/>
    <w:pPr>
      <w:keepNext/>
      <w:keepLines/>
      <w:spacing w:before="320" w:after="200"/>
      <w:outlineLvl w:val="6"/>
    </w:pPr>
    <w:rPr>
      <w:rFonts w:ascii="Arial" w:eastAsia="Arial" w:hAnsi="Arial" w:cs="Arial"/>
      <w:b/>
      <w:bCs/>
      <w:i/>
      <w:iCs/>
      <w:sz w:val="22"/>
      <w:szCs w:val="22"/>
    </w:rPr>
  </w:style>
  <w:style w:type="paragraph" w:customStyle="1" w:styleId="81000">
    <w:name w:val="Заголовок 81_0_0_0"/>
    <w:basedOn w:val="a5"/>
    <w:next w:val="a5"/>
    <w:uiPriority w:val="9"/>
    <w:unhideWhenUsed/>
    <w:qFormat/>
    <w:pPr>
      <w:keepNext/>
      <w:keepLines/>
      <w:spacing w:before="320" w:after="200"/>
      <w:outlineLvl w:val="7"/>
    </w:pPr>
    <w:rPr>
      <w:rFonts w:ascii="Arial" w:eastAsia="Arial" w:hAnsi="Arial" w:cs="Arial"/>
      <w:i/>
      <w:iCs/>
      <w:sz w:val="22"/>
      <w:szCs w:val="22"/>
    </w:rPr>
  </w:style>
  <w:style w:type="paragraph" w:customStyle="1" w:styleId="91000">
    <w:name w:val="Заголовок 91_0_0_0"/>
    <w:basedOn w:val="a5"/>
    <w:next w:val="a5"/>
    <w:uiPriority w:val="9"/>
    <w:unhideWhenUsed/>
    <w:qFormat/>
    <w:pPr>
      <w:keepNext/>
      <w:keepLines/>
      <w:spacing w:before="320" w:after="200"/>
      <w:outlineLvl w:val="8"/>
    </w:pPr>
    <w:rPr>
      <w:rFonts w:ascii="Arial" w:eastAsia="Arial" w:hAnsi="Arial" w:cs="Arial"/>
      <w:i/>
      <w:iCs/>
      <w:sz w:val="21"/>
      <w:szCs w:val="21"/>
    </w:rPr>
  </w:style>
  <w:style w:type="paragraph" w:customStyle="1" w:styleId="1001">
    <w:name w:val="Верхний колонтитул1_0_0"/>
    <w:basedOn w:val="a5"/>
    <w:uiPriority w:val="99"/>
    <w:unhideWhenUsed/>
    <w:pPr>
      <w:tabs>
        <w:tab w:val="center" w:pos="7143"/>
        <w:tab w:val="right" w:pos="14287"/>
      </w:tabs>
    </w:pPr>
  </w:style>
  <w:style w:type="paragraph" w:customStyle="1" w:styleId="1002">
    <w:name w:val="Нижний колонтитул1_0_0"/>
    <w:basedOn w:val="a5"/>
    <w:uiPriority w:val="99"/>
    <w:unhideWhenUsed/>
    <w:pPr>
      <w:tabs>
        <w:tab w:val="center" w:pos="7143"/>
        <w:tab w:val="right" w:pos="14287"/>
      </w:tabs>
    </w:pPr>
  </w:style>
  <w:style w:type="paragraph" w:customStyle="1" w:styleId="10000">
    <w:name w:val="Название объекта1_0_0_0"/>
    <w:basedOn w:val="a5"/>
    <w:next w:val="a5"/>
    <w:uiPriority w:val="35"/>
    <w:semiHidden/>
    <w:unhideWhenUsed/>
    <w:qFormat/>
    <w:pPr>
      <w:spacing w:line="276" w:lineRule="auto"/>
    </w:pPr>
    <w:rPr>
      <w:b/>
      <w:bCs/>
      <w:color w:val="4F81BD" w:themeColor="accent1"/>
      <w:sz w:val="18"/>
      <w:szCs w:val="18"/>
    </w:rPr>
  </w:style>
  <w:style w:type="paragraph" w:customStyle="1" w:styleId="1100000">
    <w:name w:val="Заголовок 11_0_0_0_0"/>
    <w:basedOn w:val="a5"/>
    <w:next w:val="a5"/>
    <w:uiPriority w:val="9"/>
    <w:qFormat/>
    <w:pPr>
      <w:keepNext/>
      <w:keepLines/>
      <w:spacing w:before="480" w:after="200"/>
      <w:outlineLvl w:val="0"/>
    </w:pPr>
    <w:rPr>
      <w:rFonts w:ascii="Arial" w:eastAsia="Arial" w:hAnsi="Arial" w:cs="Arial"/>
      <w:sz w:val="40"/>
      <w:szCs w:val="40"/>
    </w:rPr>
  </w:style>
  <w:style w:type="paragraph" w:customStyle="1" w:styleId="2100000">
    <w:name w:val="Заголовок 21_0_0_0_0"/>
    <w:basedOn w:val="a5"/>
    <w:next w:val="a5"/>
    <w:uiPriority w:val="9"/>
    <w:unhideWhenUsed/>
    <w:qFormat/>
    <w:pPr>
      <w:keepNext/>
      <w:keepLines/>
      <w:spacing w:before="360" w:after="200"/>
      <w:outlineLvl w:val="1"/>
    </w:pPr>
    <w:rPr>
      <w:rFonts w:ascii="Arial" w:eastAsia="Arial" w:hAnsi="Arial" w:cs="Arial"/>
      <w:sz w:val="34"/>
    </w:rPr>
  </w:style>
  <w:style w:type="paragraph" w:customStyle="1" w:styleId="3100000">
    <w:name w:val="Заголовок 31_0_0_0_0"/>
    <w:basedOn w:val="a5"/>
    <w:next w:val="a5"/>
    <w:uiPriority w:val="9"/>
    <w:unhideWhenUsed/>
    <w:qFormat/>
    <w:pPr>
      <w:keepNext/>
      <w:keepLines/>
      <w:spacing w:before="320" w:after="200"/>
      <w:outlineLvl w:val="2"/>
    </w:pPr>
    <w:rPr>
      <w:rFonts w:ascii="Arial" w:eastAsia="Arial" w:hAnsi="Arial" w:cs="Arial"/>
      <w:sz w:val="30"/>
      <w:szCs w:val="30"/>
    </w:rPr>
  </w:style>
  <w:style w:type="paragraph" w:customStyle="1" w:styleId="410000">
    <w:name w:val="Заголовок 41_0_0_0_0"/>
    <w:basedOn w:val="a5"/>
    <w:next w:val="a5"/>
    <w:uiPriority w:val="9"/>
    <w:unhideWhenUsed/>
    <w:qFormat/>
    <w:pPr>
      <w:keepNext/>
      <w:keepLines/>
      <w:spacing w:before="320" w:after="200"/>
      <w:outlineLvl w:val="3"/>
    </w:pPr>
    <w:rPr>
      <w:rFonts w:ascii="Arial" w:eastAsia="Arial" w:hAnsi="Arial" w:cs="Arial"/>
      <w:b/>
      <w:bCs/>
      <w:sz w:val="26"/>
      <w:szCs w:val="26"/>
    </w:rPr>
  </w:style>
  <w:style w:type="paragraph" w:customStyle="1" w:styleId="510000">
    <w:name w:val="Заголовок 51_0_0_0_0"/>
    <w:basedOn w:val="a5"/>
    <w:next w:val="a5"/>
    <w:uiPriority w:val="9"/>
    <w:unhideWhenUsed/>
    <w:qFormat/>
    <w:pPr>
      <w:keepNext/>
      <w:keepLines/>
      <w:spacing w:before="320" w:after="200"/>
      <w:outlineLvl w:val="4"/>
    </w:pPr>
    <w:rPr>
      <w:rFonts w:ascii="Arial" w:eastAsia="Arial" w:hAnsi="Arial" w:cs="Arial"/>
      <w:b/>
      <w:bCs/>
    </w:rPr>
  </w:style>
  <w:style w:type="paragraph" w:customStyle="1" w:styleId="610000">
    <w:name w:val="Заголовок 61_0_0_0_0"/>
    <w:basedOn w:val="a5"/>
    <w:next w:val="a5"/>
    <w:uiPriority w:val="9"/>
    <w:unhideWhenUsed/>
    <w:qFormat/>
    <w:pPr>
      <w:keepNext/>
      <w:keepLines/>
      <w:spacing w:before="320" w:after="200"/>
      <w:outlineLvl w:val="5"/>
    </w:pPr>
    <w:rPr>
      <w:rFonts w:ascii="Arial" w:eastAsia="Arial" w:hAnsi="Arial" w:cs="Arial"/>
      <w:b/>
      <w:bCs/>
      <w:sz w:val="22"/>
      <w:szCs w:val="22"/>
    </w:rPr>
  </w:style>
  <w:style w:type="paragraph" w:customStyle="1" w:styleId="710000">
    <w:name w:val="Заголовок 71_0_0_0_0"/>
    <w:basedOn w:val="a5"/>
    <w:next w:val="a5"/>
    <w:uiPriority w:val="9"/>
    <w:unhideWhenUsed/>
    <w:qFormat/>
    <w:pPr>
      <w:keepNext/>
      <w:keepLines/>
      <w:spacing w:before="320" w:after="200"/>
      <w:outlineLvl w:val="6"/>
    </w:pPr>
    <w:rPr>
      <w:rFonts w:ascii="Arial" w:eastAsia="Arial" w:hAnsi="Arial" w:cs="Arial"/>
      <w:b/>
      <w:bCs/>
      <w:i/>
      <w:iCs/>
      <w:sz w:val="22"/>
      <w:szCs w:val="22"/>
    </w:rPr>
  </w:style>
  <w:style w:type="paragraph" w:customStyle="1" w:styleId="810000">
    <w:name w:val="Заголовок 81_0_0_0_0"/>
    <w:basedOn w:val="a5"/>
    <w:next w:val="a5"/>
    <w:uiPriority w:val="9"/>
    <w:unhideWhenUsed/>
    <w:qFormat/>
    <w:pPr>
      <w:keepNext/>
      <w:keepLines/>
      <w:spacing w:before="320" w:after="200"/>
      <w:outlineLvl w:val="7"/>
    </w:pPr>
    <w:rPr>
      <w:rFonts w:ascii="Arial" w:eastAsia="Arial" w:hAnsi="Arial" w:cs="Arial"/>
      <w:i/>
      <w:iCs/>
      <w:sz w:val="22"/>
      <w:szCs w:val="22"/>
    </w:rPr>
  </w:style>
  <w:style w:type="paragraph" w:customStyle="1" w:styleId="910000">
    <w:name w:val="Заголовок 91_0_0_0_0"/>
    <w:basedOn w:val="a5"/>
    <w:next w:val="a5"/>
    <w:uiPriority w:val="9"/>
    <w:unhideWhenUsed/>
    <w:qFormat/>
    <w:pPr>
      <w:keepNext/>
      <w:keepLines/>
      <w:spacing w:before="320" w:after="200"/>
      <w:outlineLvl w:val="8"/>
    </w:pPr>
    <w:rPr>
      <w:rFonts w:ascii="Arial" w:eastAsia="Arial" w:hAnsi="Arial" w:cs="Arial"/>
      <w:i/>
      <w:iCs/>
      <w:sz w:val="21"/>
      <w:szCs w:val="21"/>
    </w:rPr>
  </w:style>
  <w:style w:type="paragraph" w:customStyle="1" w:styleId="10001">
    <w:name w:val="Верхний колонтитул1_0_0_0"/>
    <w:basedOn w:val="a5"/>
    <w:link w:val="HeaderChar"/>
    <w:uiPriority w:val="99"/>
    <w:unhideWhenUsed/>
    <w:pPr>
      <w:tabs>
        <w:tab w:val="center" w:pos="7143"/>
        <w:tab w:val="right" w:pos="14287"/>
      </w:tabs>
    </w:pPr>
  </w:style>
  <w:style w:type="paragraph" w:customStyle="1" w:styleId="10002">
    <w:name w:val="Нижний колонтитул1_0_0_0"/>
    <w:basedOn w:val="a5"/>
    <w:link w:val="FooterChar"/>
    <w:uiPriority w:val="99"/>
    <w:unhideWhenUsed/>
    <w:pPr>
      <w:tabs>
        <w:tab w:val="center" w:pos="7143"/>
        <w:tab w:val="right" w:pos="14287"/>
      </w:tabs>
    </w:pPr>
  </w:style>
  <w:style w:type="paragraph" w:customStyle="1" w:styleId="100000">
    <w:name w:val="Название объекта1_0_0_0_0"/>
    <w:basedOn w:val="a5"/>
    <w:next w:val="a5"/>
    <w:uiPriority w:val="35"/>
    <w:semiHidden/>
    <w:unhideWhenUsed/>
    <w:qFormat/>
    <w:pPr>
      <w:spacing w:line="276" w:lineRule="auto"/>
    </w:pPr>
    <w:rPr>
      <w:b/>
      <w:bCs/>
      <w:color w:val="4F81BD" w:themeColor="accent1"/>
      <w:sz w:val="18"/>
      <w:szCs w:val="18"/>
    </w:rPr>
  </w:style>
  <w:style w:type="paragraph" w:customStyle="1" w:styleId="11000000">
    <w:name w:val="Заголовок 11_0_0_0_0_0"/>
    <w:basedOn w:val="a5"/>
    <w:next w:val="a5"/>
    <w:link w:val="Heading1Char"/>
    <w:uiPriority w:val="9"/>
    <w:qFormat/>
    <w:pPr>
      <w:keepNext/>
      <w:keepLines/>
      <w:spacing w:before="480" w:after="200"/>
      <w:outlineLvl w:val="0"/>
    </w:pPr>
    <w:rPr>
      <w:rFonts w:ascii="Arial" w:eastAsia="Arial" w:hAnsi="Arial" w:cs="Arial"/>
      <w:sz w:val="40"/>
      <w:szCs w:val="40"/>
    </w:rPr>
  </w:style>
  <w:style w:type="paragraph" w:customStyle="1" w:styleId="21000000">
    <w:name w:val="Заголовок 21_0_0_0_0_0"/>
    <w:basedOn w:val="a5"/>
    <w:next w:val="a5"/>
    <w:link w:val="Heading2Char"/>
    <w:uiPriority w:val="9"/>
    <w:unhideWhenUsed/>
    <w:qFormat/>
    <w:pPr>
      <w:keepNext/>
      <w:keepLines/>
      <w:spacing w:before="360" w:after="200"/>
      <w:outlineLvl w:val="1"/>
    </w:pPr>
    <w:rPr>
      <w:rFonts w:ascii="Arial" w:eastAsia="Arial" w:hAnsi="Arial" w:cs="Arial"/>
      <w:sz w:val="34"/>
    </w:rPr>
  </w:style>
  <w:style w:type="paragraph" w:customStyle="1" w:styleId="31000000">
    <w:name w:val="Заголовок 31_0_0_0_0_0"/>
    <w:basedOn w:val="a5"/>
    <w:next w:val="a5"/>
    <w:link w:val="Heading3Char"/>
    <w:uiPriority w:val="9"/>
    <w:unhideWhenUsed/>
    <w:qFormat/>
    <w:pPr>
      <w:keepNext/>
      <w:keepLines/>
      <w:spacing w:before="320" w:after="200"/>
      <w:outlineLvl w:val="2"/>
    </w:pPr>
    <w:rPr>
      <w:rFonts w:ascii="Arial" w:eastAsia="Arial" w:hAnsi="Arial" w:cs="Arial"/>
      <w:sz w:val="30"/>
      <w:szCs w:val="30"/>
    </w:rPr>
  </w:style>
  <w:style w:type="paragraph" w:customStyle="1" w:styleId="4100000">
    <w:name w:val="Заголовок 41_0_0_0_0_0"/>
    <w:basedOn w:val="a5"/>
    <w:next w:val="a5"/>
    <w:link w:val="Heading4Char"/>
    <w:uiPriority w:val="9"/>
    <w:unhideWhenUsed/>
    <w:qFormat/>
    <w:pPr>
      <w:keepNext/>
      <w:keepLines/>
      <w:spacing w:before="320" w:after="200"/>
      <w:outlineLvl w:val="3"/>
    </w:pPr>
    <w:rPr>
      <w:rFonts w:ascii="Arial" w:eastAsia="Arial" w:hAnsi="Arial" w:cs="Arial"/>
      <w:b/>
      <w:bCs/>
      <w:sz w:val="26"/>
      <w:szCs w:val="26"/>
    </w:rPr>
  </w:style>
  <w:style w:type="paragraph" w:customStyle="1" w:styleId="5100000">
    <w:name w:val="Заголовок 51_0_0_0_0_0"/>
    <w:basedOn w:val="a5"/>
    <w:next w:val="a5"/>
    <w:link w:val="Heading5Char"/>
    <w:uiPriority w:val="9"/>
    <w:unhideWhenUsed/>
    <w:qFormat/>
    <w:pPr>
      <w:keepNext/>
      <w:keepLines/>
      <w:spacing w:before="320" w:after="200"/>
      <w:outlineLvl w:val="4"/>
    </w:pPr>
    <w:rPr>
      <w:rFonts w:ascii="Arial" w:eastAsia="Arial" w:hAnsi="Arial" w:cs="Arial"/>
      <w:b/>
      <w:bCs/>
    </w:rPr>
  </w:style>
  <w:style w:type="paragraph" w:customStyle="1" w:styleId="6100000">
    <w:name w:val="Заголовок 61_0_0_0_0_0"/>
    <w:basedOn w:val="a5"/>
    <w:next w:val="a5"/>
    <w:link w:val="Heading6Char"/>
    <w:uiPriority w:val="9"/>
    <w:unhideWhenUsed/>
    <w:qFormat/>
    <w:pPr>
      <w:keepNext/>
      <w:keepLines/>
      <w:spacing w:before="320" w:after="200"/>
      <w:outlineLvl w:val="5"/>
    </w:pPr>
    <w:rPr>
      <w:rFonts w:ascii="Arial" w:eastAsia="Arial" w:hAnsi="Arial" w:cs="Arial"/>
      <w:b/>
      <w:bCs/>
      <w:sz w:val="22"/>
      <w:szCs w:val="22"/>
    </w:rPr>
  </w:style>
  <w:style w:type="paragraph" w:customStyle="1" w:styleId="7100000">
    <w:name w:val="Заголовок 71_0_0_0_0_0"/>
    <w:basedOn w:val="a5"/>
    <w:next w:val="a5"/>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customStyle="1" w:styleId="8100000">
    <w:name w:val="Заголовок 81_0_0_0_0_0"/>
    <w:basedOn w:val="a5"/>
    <w:next w:val="a5"/>
    <w:link w:val="Heading8Char"/>
    <w:uiPriority w:val="9"/>
    <w:unhideWhenUsed/>
    <w:qFormat/>
    <w:pPr>
      <w:keepNext/>
      <w:keepLines/>
      <w:spacing w:before="320" w:after="200"/>
      <w:outlineLvl w:val="7"/>
    </w:pPr>
    <w:rPr>
      <w:rFonts w:ascii="Arial" w:eastAsia="Arial" w:hAnsi="Arial" w:cs="Arial"/>
      <w:i/>
      <w:iCs/>
      <w:sz w:val="22"/>
      <w:szCs w:val="22"/>
    </w:rPr>
  </w:style>
  <w:style w:type="paragraph" w:customStyle="1" w:styleId="9100000">
    <w:name w:val="Заголовок 91_0_0_0_0_0"/>
    <w:basedOn w:val="a5"/>
    <w:next w:val="a5"/>
    <w:link w:val="Heading9Char"/>
    <w:uiPriority w:val="9"/>
    <w:unhideWhenUsed/>
    <w:qFormat/>
    <w:pPr>
      <w:keepNext/>
      <w:keepLines/>
      <w:spacing w:before="320" w:after="200"/>
      <w:outlineLvl w:val="8"/>
    </w:pPr>
    <w:rPr>
      <w:rFonts w:ascii="Arial" w:eastAsia="Arial" w:hAnsi="Arial" w:cs="Arial"/>
      <w:i/>
      <w:iCs/>
      <w:sz w:val="21"/>
      <w:szCs w:val="21"/>
    </w:rPr>
  </w:style>
  <w:style w:type="paragraph" w:customStyle="1" w:styleId="1000000">
    <w:name w:val="Название объекта1_0_0_0_0_0"/>
    <w:basedOn w:val="a5"/>
    <w:next w:val="a5"/>
    <w:link w:val="CaptionChar"/>
    <w:uiPriority w:val="35"/>
    <w:semiHidden/>
    <w:unhideWhenUsed/>
    <w:qFormat/>
    <w:pPr>
      <w:spacing w:line="276" w:lineRule="auto"/>
    </w:pPr>
    <w:rPr>
      <w:b/>
      <w:bCs/>
      <w:color w:val="4F81BD" w:themeColor="accent1"/>
      <w:sz w:val="18"/>
      <w:szCs w:val="18"/>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CaptionChar">
    <w:name w:val="Caption Char"/>
    <w:basedOn w:val="a6"/>
    <w:link w:val="1000000"/>
    <w:uiPriority w:val="35"/>
    <w:rPr>
      <w:b/>
      <w:bCs/>
      <w:color w:val="4F81BD" w:themeColor="accent1"/>
      <w:sz w:val="18"/>
      <w:szCs w:val="18"/>
    </w:rPr>
  </w:style>
  <w:style w:type="paragraph" w:customStyle="1" w:styleId="110000000">
    <w:name w:val="Заголовок 11_0_0_0_0_0_0"/>
    <w:basedOn w:val="a5"/>
    <w:next w:val="a5"/>
    <w:link w:val="16"/>
    <w:qFormat/>
    <w:pPr>
      <w:keepNext/>
      <w:spacing w:before="240" w:after="60"/>
      <w:jc w:val="center"/>
      <w:outlineLvl w:val="0"/>
    </w:pPr>
    <w:rPr>
      <w:rFonts w:ascii="Cambria" w:hAnsi="Cambria"/>
      <w:b/>
      <w:sz w:val="32"/>
      <w:szCs w:val="20"/>
    </w:rPr>
  </w:style>
  <w:style w:type="paragraph" w:customStyle="1" w:styleId="210000000">
    <w:name w:val="Заголовок 21_0_0_0_0_0_0"/>
    <w:basedOn w:val="a5"/>
    <w:next w:val="a5"/>
    <w:link w:val="24"/>
    <w:qFormat/>
    <w:pPr>
      <w:keepNext/>
      <w:widowControl w:val="0"/>
      <w:spacing w:before="240" w:after="240"/>
      <w:jc w:val="center"/>
      <w:outlineLvl w:val="1"/>
    </w:pPr>
    <w:rPr>
      <w:rFonts w:ascii="Cambria" w:hAnsi="Cambria"/>
      <w:b/>
      <w:i/>
      <w:sz w:val="28"/>
      <w:szCs w:val="20"/>
    </w:rPr>
  </w:style>
  <w:style w:type="paragraph" w:customStyle="1" w:styleId="310000000">
    <w:name w:val="Заголовок 31_0_0_0_0_0_0"/>
    <w:basedOn w:val="a5"/>
    <w:next w:val="a5"/>
    <w:link w:val="32"/>
    <w:uiPriority w:val="9"/>
    <w:qFormat/>
    <w:pPr>
      <w:keepNext/>
      <w:widowControl w:val="0"/>
      <w:shd w:val="clear" w:color="auto" w:fill="FFFFFF"/>
      <w:spacing w:before="60"/>
      <w:ind w:left="567"/>
      <w:outlineLvl w:val="2"/>
    </w:pPr>
    <w:rPr>
      <w:rFonts w:ascii="Cambria" w:hAnsi="Cambria"/>
      <w:b/>
      <w:sz w:val="26"/>
      <w:szCs w:val="20"/>
    </w:rPr>
  </w:style>
  <w:style w:type="paragraph" w:customStyle="1" w:styleId="41000000">
    <w:name w:val="Заголовок 41_0_0_0_0_0_0"/>
    <w:basedOn w:val="a5"/>
    <w:next w:val="a5"/>
    <w:link w:val="4"/>
    <w:uiPriority w:val="99"/>
    <w:qFormat/>
    <w:pPr>
      <w:keepNext/>
      <w:ind w:left="720" w:firstLine="696"/>
      <w:jc w:val="both"/>
      <w:outlineLvl w:val="3"/>
    </w:pPr>
    <w:rPr>
      <w:rFonts w:ascii="Calibri" w:hAnsi="Calibri"/>
      <w:b/>
      <w:sz w:val="28"/>
      <w:szCs w:val="20"/>
    </w:rPr>
  </w:style>
  <w:style w:type="paragraph" w:customStyle="1" w:styleId="51000000">
    <w:name w:val="Заголовок 51_0_0_0_0_0_0"/>
    <w:basedOn w:val="a5"/>
    <w:next w:val="a5"/>
    <w:link w:val="5"/>
    <w:uiPriority w:val="9"/>
    <w:qFormat/>
    <w:pPr>
      <w:widowControl w:val="0"/>
      <w:spacing w:before="240" w:after="60"/>
      <w:outlineLvl w:val="4"/>
    </w:pPr>
    <w:rPr>
      <w:rFonts w:ascii="Calibri" w:hAnsi="Calibri"/>
      <w:b/>
      <w:i/>
      <w:sz w:val="26"/>
      <w:szCs w:val="20"/>
    </w:rPr>
  </w:style>
  <w:style w:type="paragraph" w:customStyle="1" w:styleId="61000000">
    <w:name w:val="Заголовок 61_0_0_0_0_0_0"/>
    <w:basedOn w:val="a5"/>
    <w:next w:val="a5"/>
    <w:link w:val="6"/>
    <w:uiPriority w:val="9"/>
    <w:qFormat/>
    <w:pPr>
      <w:keepNext/>
      <w:widowControl w:val="0"/>
      <w:shd w:val="clear" w:color="auto" w:fill="FFFFFF"/>
      <w:ind w:left="102" w:right="82" w:hanging="11"/>
      <w:outlineLvl w:val="5"/>
    </w:pPr>
    <w:rPr>
      <w:rFonts w:ascii="Calibri" w:hAnsi="Calibri"/>
      <w:b/>
      <w:sz w:val="20"/>
      <w:szCs w:val="20"/>
    </w:rPr>
  </w:style>
  <w:style w:type="paragraph" w:customStyle="1" w:styleId="71000000">
    <w:name w:val="Заголовок 71_0_0_0_0_0_0"/>
    <w:basedOn w:val="a5"/>
    <w:next w:val="a5"/>
    <w:link w:val="7"/>
    <w:uiPriority w:val="9"/>
    <w:qFormat/>
    <w:pPr>
      <w:keepNext/>
      <w:widowControl w:val="0"/>
      <w:shd w:val="clear" w:color="auto" w:fill="FFFFFF"/>
      <w:spacing w:before="60"/>
      <w:ind w:left="102" w:right="130"/>
      <w:outlineLvl w:val="6"/>
    </w:pPr>
    <w:rPr>
      <w:rFonts w:ascii="Calibri" w:hAnsi="Calibri"/>
      <w:szCs w:val="20"/>
    </w:rPr>
  </w:style>
  <w:style w:type="paragraph" w:customStyle="1" w:styleId="81000000">
    <w:name w:val="Заголовок 81_0_0_0_0_0_0"/>
    <w:basedOn w:val="a5"/>
    <w:next w:val="a5"/>
    <w:link w:val="8"/>
    <w:uiPriority w:val="9"/>
    <w:qFormat/>
    <w:pPr>
      <w:keepNext/>
      <w:widowControl w:val="0"/>
      <w:shd w:val="clear" w:color="auto" w:fill="FFFFFF"/>
      <w:tabs>
        <w:tab w:val="left" w:pos="1661"/>
      </w:tabs>
      <w:ind w:left="102" w:right="102"/>
      <w:jc w:val="both"/>
      <w:outlineLvl w:val="7"/>
    </w:pPr>
    <w:rPr>
      <w:rFonts w:ascii="Calibri" w:hAnsi="Calibri"/>
      <w:i/>
      <w:szCs w:val="20"/>
    </w:rPr>
  </w:style>
  <w:style w:type="paragraph" w:customStyle="1" w:styleId="91000000">
    <w:name w:val="Заголовок 91_0_0_0_0_0_0"/>
    <w:basedOn w:val="a5"/>
    <w:next w:val="a5"/>
    <w:link w:val="9"/>
    <w:uiPriority w:val="9"/>
    <w:qFormat/>
    <w:pPr>
      <w:keepNext/>
      <w:widowControl w:val="0"/>
      <w:shd w:val="clear" w:color="auto" w:fill="FFFFFF"/>
      <w:spacing w:before="60"/>
      <w:ind w:left="102"/>
      <w:outlineLvl w:val="8"/>
    </w:pPr>
    <w:rPr>
      <w:rFonts w:ascii="Cambria" w:hAnsi="Cambria"/>
      <w:sz w:val="20"/>
      <w:szCs w:val="20"/>
    </w:rPr>
  </w:style>
  <w:style w:type="character" w:customStyle="1" w:styleId="Heading1Char">
    <w:name w:val="Heading 1 Char"/>
    <w:basedOn w:val="a6"/>
    <w:link w:val="11000000"/>
    <w:uiPriority w:val="9"/>
    <w:rPr>
      <w:rFonts w:ascii="Arial" w:eastAsia="Arial" w:hAnsi="Arial" w:cs="Arial"/>
      <w:sz w:val="40"/>
      <w:szCs w:val="40"/>
    </w:rPr>
  </w:style>
  <w:style w:type="character" w:customStyle="1" w:styleId="Heading2Char">
    <w:name w:val="Heading 2 Char"/>
    <w:basedOn w:val="a6"/>
    <w:link w:val="21000000"/>
    <w:uiPriority w:val="9"/>
    <w:rPr>
      <w:rFonts w:ascii="Arial" w:eastAsia="Arial" w:hAnsi="Arial" w:cs="Arial"/>
      <w:sz w:val="34"/>
    </w:rPr>
  </w:style>
  <w:style w:type="character" w:customStyle="1" w:styleId="Heading3Char">
    <w:name w:val="Heading 3 Char"/>
    <w:basedOn w:val="a6"/>
    <w:link w:val="31000000"/>
    <w:uiPriority w:val="9"/>
    <w:rPr>
      <w:rFonts w:ascii="Arial" w:eastAsia="Arial" w:hAnsi="Arial" w:cs="Arial"/>
      <w:sz w:val="30"/>
      <w:szCs w:val="30"/>
    </w:rPr>
  </w:style>
  <w:style w:type="character" w:customStyle="1" w:styleId="Heading4Char">
    <w:name w:val="Heading 4 Char"/>
    <w:basedOn w:val="a6"/>
    <w:link w:val="4100000"/>
    <w:uiPriority w:val="9"/>
    <w:rPr>
      <w:rFonts w:ascii="Arial" w:eastAsia="Arial" w:hAnsi="Arial" w:cs="Arial"/>
      <w:b/>
      <w:bCs/>
      <w:sz w:val="26"/>
      <w:szCs w:val="26"/>
    </w:rPr>
  </w:style>
  <w:style w:type="character" w:customStyle="1" w:styleId="Heading5Char">
    <w:name w:val="Heading 5 Char"/>
    <w:basedOn w:val="a6"/>
    <w:link w:val="5100000"/>
    <w:uiPriority w:val="9"/>
    <w:rPr>
      <w:rFonts w:ascii="Arial" w:eastAsia="Arial" w:hAnsi="Arial" w:cs="Arial"/>
      <w:b/>
      <w:bCs/>
      <w:sz w:val="24"/>
      <w:szCs w:val="24"/>
    </w:rPr>
  </w:style>
  <w:style w:type="character" w:customStyle="1" w:styleId="Heading6Char">
    <w:name w:val="Heading 6 Char"/>
    <w:basedOn w:val="a6"/>
    <w:link w:val="6100000"/>
    <w:uiPriority w:val="9"/>
    <w:rPr>
      <w:rFonts w:ascii="Arial" w:eastAsia="Arial" w:hAnsi="Arial" w:cs="Arial"/>
      <w:b/>
      <w:bCs/>
      <w:sz w:val="22"/>
      <w:szCs w:val="22"/>
    </w:rPr>
  </w:style>
  <w:style w:type="character" w:customStyle="1" w:styleId="Heading7Char">
    <w:name w:val="Heading 7 Char"/>
    <w:basedOn w:val="a6"/>
    <w:link w:val="7100000"/>
    <w:uiPriority w:val="9"/>
    <w:rPr>
      <w:rFonts w:ascii="Arial" w:eastAsia="Arial" w:hAnsi="Arial" w:cs="Arial"/>
      <w:b/>
      <w:bCs/>
      <w:i/>
      <w:iCs/>
      <w:sz w:val="22"/>
      <w:szCs w:val="22"/>
    </w:rPr>
  </w:style>
  <w:style w:type="character" w:customStyle="1" w:styleId="Heading8Char">
    <w:name w:val="Heading 8 Char"/>
    <w:basedOn w:val="a6"/>
    <w:link w:val="8100000"/>
    <w:uiPriority w:val="9"/>
    <w:rPr>
      <w:rFonts w:ascii="Arial" w:eastAsia="Arial" w:hAnsi="Arial" w:cs="Arial"/>
      <w:i/>
      <w:iCs/>
      <w:sz w:val="22"/>
      <w:szCs w:val="22"/>
    </w:rPr>
  </w:style>
  <w:style w:type="character" w:customStyle="1" w:styleId="Heading9Char">
    <w:name w:val="Heading 9 Char"/>
    <w:basedOn w:val="a6"/>
    <w:link w:val="9100000"/>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paragraph" w:styleId="a9">
    <w:name w:val="Subtitle"/>
    <w:basedOn w:val="a5"/>
    <w:next w:val="a5"/>
    <w:link w:val="aa"/>
    <w:uiPriority w:val="11"/>
    <w:qFormat/>
    <w:pPr>
      <w:spacing w:before="200" w:after="200"/>
    </w:pPr>
  </w:style>
  <w:style w:type="character" w:customStyle="1" w:styleId="aa">
    <w:name w:val="Подзаголовок Знак"/>
    <w:basedOn w:val="a6"/>
    <w:link w:val="a9"/>
    <w:uiPriority w:val="11"/>
    <w:rPr>
      <w:sz w:val="24"/>
      <w:szCs w:val="24"/>
    </w:rPr>
  </w:style>
  <w:style w:type="paragraph" w:styleId="25">
    <w:name w:val="Quote"/>
    <w:basedOn w:val="a5"/>
    <w:next w:val="a5"/>
    <w:link w:val="26"/>
    <w:uiPriority w:val="29"/>
    <w:qFormat/>
    <w:pPr>
      <w:ind w:left="720" w:right="720"/>
    </w:pPr>
    <w:rPr>
      <w:i/>
    </w:rPr>
  </w:style>
  <w:style w:type="character" w:customStyle="1" w:styleId="26">
    <w:name w:val="Цитата 2 Знак"/>
    <w:link w:val="25"/>
    <w:uiPriority w:val="29"/>
    <w:rPr>
      <w:i/>
    </w:rPr>
  </w:style>
  <w:style w:type="character" w:customStyle="1" w:styleId="IntenseQuoteChar">
    <w:name w:val="Intense Quote Char"/>
    <w:uiPriority w:val="30"/>
    <w:rPr>
      <w:i/>
    </w:rPr>
  </w:style>
  <w:style w:type="character" w:customStyle="1" w:styleId="HeaderChar">
    <w:name w:val="Header Char"/>
    <w:basedOn w:val="a6"/>
    <w:link w:val="10001"/>
    <w:uiPriority w:val="99"/>
  </w:style>
  <w:style w:type="character" w:customStyle="1" w:styleId="FooterChar">
    <w:name w:val="Footer Char"/>
    <w:basedOn w:val="a6"/>
    <w:link w:val="10002"/>
    <w:uiPriority w:val="99"/>
  </w:style>
  <w:style w:type="character" w:customStyle="1" w:styleId="ab">
    <w:name w:val="Название объекта Знак"/>
    <w:basedOn w:val="a6"/>
    <w:link w:val="10000000"/>
    <w:uiPriority w:val="35"/>
    <w:rPr>
      <w:b/>
      <w:bCs/>
      <w:color w:val="4F81BD" w:themeColor="accent1"/>
      <w:sz w:val="18"/>
      <w:szCs w:val="18"/>
    </w:rPr>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7"/>
    <w:uiPriority w:val="59"/>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7"/>
    <w:uiPriority w:val="99"/>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7"/>
    <w:uiPriority w:val="99"/>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7"/>
    <w:uiPriority w:val="99"/>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33"/>
    <w:uiPriority w:val="99"/>
    <w:rPr>
      <w:sz w:val="18"/>
    </w:rPr>
  </w:style>
  <w:style w:type="character" w:customStyle="1" w:styleId="EndnoteTextChar">
    <w:name w:val="Endnote Text Char"/>
    <w:uiPriority w:val="99"/>
    <w:rPr>
      <w:sz w:val="20"/>
    </w:rPr>
  </w:style>
  <w:style w:type="paragraph" w:styleId="ac">
    <w:name w:val="table of figures"/>
    <w:basedOn w:val="a5"/>
    <w:next w:val="a5"/>
    <w:uiPriority w:val="99"/>
    <w:unhideWhenUsed/>
  </w:style>
  <w:style w:type="character" w:customStyle="1" w:styleId="16">
    <w:name w:val="Заголовок 1 Знак"/>
    <w:basedOn w:val="a6"/>
    <w:link w:val="110000000"/>
    <w:rPr>
      <w:rFonts w:ascii="Cambria" w:hAnsi="Cambria" w:cs="Times New Roman"/>
      <w:b/>
      <w:sz w:val="32"/>
    </w:rPr>
  </w:style>
  <w:style w:type="character" w:customStyle="1" w:styleId="24">
    <w:name w:val="Заголовок 2 Знак"/>
    <w:basedOn w:val="a6"/>
    <w:link w:val="210000000"/>
    <w:rPr>
      <w:rFonts w:ascii="Cambria" w:hAnsi="Cambria" w:cs="Times New Roman"/>
      <w:b/>
      <w:i/>
      <w:sz w:val="28"/>
    </w:rPr>
  </w:style>
  <w:style w:type="character" w:customStyle="1" w:styleId="32">
    <w:name w:val="Заголовок 3 Знак"/>
    <w:basedOn w:val="a6"/>
    <w:link w:val="310000000"/>
    <w:uiPriority w:val="9"/>
    <w:rPr>
      <w:rFonts w:ascii="Cambria" w:hAnsi="Cambria" w:cs="Times New Roman"/>
      <w:b/>
      <w:sz w:val="26"/>
    </w:rPr>
  </w:style>
  <w:style w:type="character" w:customStyle="1" w:styleId="4">
    <w:name w:val="Заголовок 4 Знак"/>
    <w:basedOn w:val="a6"/>
    <w:link w:val="41000000"/>
    <w:uiPriority w:val="99"/>
    <w:rPr>
      <w:rFonts w:ascii="Calibri" w:hAnsi="Calibri" w:cs="Times New Roman"/>
      <w:b/>
      <w:sz w:val="28"/>
    </w:rPr>
  </w:style>
  <w:style w:type="character" w:customStyle="1" w:styleId="5">
    <w:name w:val="Заголовок 5 Знак"/>
    <w:basedOn w:val="a6"/>
    <w:link w:val="51000000"/>
    <w:uiPriority w:val="9"/>
    <w:rPr>
      <w:rFonts w:ascii="Calibri" w:hAnsi="Calibri" w:cs="Times New Roman"/>
      <w:b/>
      <w:i/>
      <w:sz w:val="26"/>
    </w:rPr>
  </w:style>
  <w:style w:type="character" w:customStyle="1" w:styleId="6">
    <w:name w:val="Заголовок 6 Знак"/>
    <w:basedOn w:val="a6"/>
    <w:link w:val="61000000"/>
    <w:uiPriority w:val="9"/>
    <w:rPr>
      <w:rFonts w:ascii="Calibri" w:hAnsi="Calibri" w:cs="Times New Roman"/>
      <w:b/>
    </w:rPr>
  </w:style>
  <w:style w:type="character" w:customStyle="1" w:styleId="7">
    <w:name w:val="Заголовок 7 Знак"/>
    <w:basedOn w:val="a6"/>
    <w:link w:val="71000000"/>
    <w:uiPriority w:val="9"/>
    <w:rPr>
      <w:rFonts w:ascii="Calibri" w:hAnsi="Calibri" w:cs="Times New Roman"/>
      <w:sz w:val="24"/>
    </w:rPr>
  </w:style>
  <w:style w:type="character" w:customStyle="1" w:styleId="8">
    <w:name w:val="Заголовок 8 Знак"/>
    <w:basedOn w:val="a6"/>
    <w:link w:val="81000000"/>
    <w:uiPriority w:val="9"/>
    <w:rPr>
      <w:rFonts w:ascii="Calibri" w:hAnsi="Calibri" w:cs="Times New Roman"/>
      <w:i/>
      <w:sz w:val="24"/>
    </w:rPr>
  </w:style>
  <w:style w:type="character" w:customStyle="1" w:styleId="9">
    <w:name w:val="Заголовок 9 Знак"/>
    <w:basedOn w:val="a6"/>
    <w:link w:val="91000000"/>
    <w:uiPriority w:val="9"/>
    <w:rPr>
      <w:rFonts w:ascii="Cambria" w:hAnsi="Cambria" w:cs="Times New Roman"/>
    </w:rPr>
  </w:style>
  <w:style w:type="paragraph" w:styleId="ad">
    <w:name w:val="Balloon Text"/>
    <w:basedOn w:val="a5"/>
    <w:link w:val="ae"/>
    <w:semiHidden/>
    <w:rPr>
      <w:rFonts w:ascii="Tahoma" w:hAnsi="Tahoma"/>
      <w:sz w:val="16"/>
      <w:szCs w:val="20"/>
    </w:rPr>
  </w:style>
  <w:style w:type="character" w:customStyle="1" w:styleId="ae">
    <w:name w:val="Текст выноски Знак"/>
    <w:basedOn w:val="a6"/>
    <w:link w:val="ad"/>
    <w:semiHidden/>
    <w:rPr>
      <w:rFonts w:ascii="Tahoma" w:hAnsi="Tahoma" w:cs="Times New Roman"/>
      <w:sz w:val="16"/>
    </w:rPr>
  </w:style>
  <w:style w:type="paragraph" w:customStyle="1" w:styleId="a0">
    <w:name w:val="Тире"/>
    <w:basedOn w:val="a5"/>
    <w:uiPriority w:val="99"/>
    <w:pPr>
      <w:widowControl w:val="0"/>
      <w:numPr>
        <w:numId w:val="1"/>
      </w:numPr>
      <w:spacing w:after="120"/>
    </w:pPr>
    <w:rPr>
      <w:rFonts w:eastAsia="MS Mincho"/>
      <w:lang w:eastAsia="ja-JP"/>
    </w:rPr>
  </w:style>
  <w:style w:type="paragraph" w:styleId="af">
    <w:name w:val="Title"/>
    <w:basedOn w:val="a5"/>
    <w:link w:val="af0"/>
    <w:qFormat/>
    <w:pPr>
      <w:widowControl w:val="0"/>
      <w:jc w:val="center"/>
    </w:pPr>
    <w:rPr>
      <w:rFonts w:ascii="Cambria" w:hAnsi="Cambria"/>
      <w:b/>
      <w:sz w:val="32"/>
      <w:szCs w:val="20"/>
    </w:rPr>
  </w:style>
  <w:style w:type="character" w:customStyle="1" w:styleId="af0">
    <w:name w:val="Заголовок Знак"/>
    <w:basedOn w:val="a6"/>
    <w:link w:val="af"/>
    <w:rPr>
      <w:rFonts w:ascii="Cambria" w:hAnsi="Cambria" w:cs="Times New Roman"/>
      <w:b/>
      <w:sz w:val="32"/>
    </w:rPr>
  </w:style>
  <w:style w:type="paragraph" w:styleId="af1">
    <w:name w:val="Body Text"/>
    <w:basedOn w:val="a5"/>
    <w:link w:val="af2"/>
    <w:uiPriority w:val="99"/>
    <w:pPr>
      <w:widowControl w:val="0"/>
      <w:spacing w:after="120"/>
    </w:pPr>
    <w:rPr>
      <w:szCs w:val="20"/>
    </w:rPr>
  </w:style>
  <w:style w:type="character" w:customStyle="1" w:styleId="af2">
    <w:name w:val="Основной текст Знак"/>
    <w:basedOn w:val="a6"/>
    <w:link w:val="af1"/>
    <w:uiPriority w:val="99"/>
    <w:rPr>
      <w:rFonts w:cs="Times New Roman"/>
      <w:sz w:val="24"/>
    </w:rPr>
  </w:style>
  <w:style w:type="paragraph" w:styleId="34">
    <w:name w:val="Body Text 3"/>
    <w:basedOn w:val="a5"/>
    <w:link w:val="35"/>
    <w:uiPriority w:val="99"/>
    <w:pPr>
      <w:widowControl w:val="0"/>
      <w:jc w:val="both"/>
    </w:pPr>
    <w:rPr>
      <w:sz w:val="16"/>
      <w:szCs w:val="20"/>
    </w:rPr>
  </w:style>
  <w:style w:type="character" w:customStyle="1" w:styleId="35">
    <w:name w:val="Основной текст 3 Знак"/>
    <w:basedOn w:val="a6"/>
    <w:link w:val="34"/>
    <w:uiPriority w:val="99"/>
    <w:rPr>
      <w:rFonts w:cs="Times New Roman"/>
      <w:sz w:val="16"/>
    </w:rPr>
  </w:style>
  <w:style w:type="paragraph" w:styleId="36">
    <w:name w:val="Body Text Indent 3"/>
    <w:basedOn w:val="a5"/>
    <w:link w:val="37"/>
    <w:uiPriority w:val="99"/>
    <w:pPr>
      <w:widowControl w:val="0"/>
      <w:spacing w:after="120"/>
      <w:ind w:left="426"/>
      <w:jc w:val="both"/>
    </w:pPr>
    <w:rPr>
      <w:sz w:val="16"/>
      <w:szCs w:val="20"/>
    </w:rPr>
  </w:style>
  <w:style w:type="character" w:customStyle="1" w:styleId="37">
    <w:name w:val="Основной текст с отступом 3 Знак"/>
    <w:link w:val="36"/>
    <w:uiPriority w:val="99"/>
    <w:rPr>
      <w:sz w:val="16"/>
    </w:rPr>
  </w:style>
  <w:style w:type="character" w:customStyle="1" w:styleId="BodyTextIndent3Char">
    <w:name w:val="Body Text Indent 3 Char"/>
    <w:basedOn w:val="a6"/>
    <w:uiPriority w:val="99"/>
    <w:semiHidden/>
    <w:rPr>
      <w:rFonts w:cs="Times New Roman"/>
      <w:sz w:val="16"/>
    </w:rPr>
  </w:style>
  <w:style w:type="paragraph" w:styleId="af3">
    <w:name w:val="footnote text"/>
    <w:basedOn w:val="a5"/>
    <w:link w:val="af4"/>
    <w:pPr>
      <w:widowControl w:val="0"/>
    </w:pPr>
    <w:rPr>
      <w:sz w:val="20"/>
      <w:szCs w:val="20"/>
    </w:rPr>
  </w:style>
  <w:style w:type="character" w:customStyle="1" w:styleId="af4">
    <w:name w:val="Текст сноски Знак"/>
    <w:basedOn w:val="a6"/>
    <w:link w:val="af3"/>
    <w:rPr>
      <w:rFonts w:cs="Times New Roman"/>
      <w:sz w:val="20"/>
    </w:rPr>
  </w:style>
  <w:style w:type="paragraph" w:styleId="27">
    <w:name w:val="Body Text Indent 2"/>
    <w:basedOn w:val="a5"/>
    <w:link w:val="28"/>
    <w:pPr>
      <w:widowControl w:val="0"/>
      <w:spacing w:after="120"/>
      <w:ind w:left="709"/>
    </w:pPr>
    <w:rPr>
      <w:szCs w:val="20"/>
    </w:rPr>
  </w:style>
  <w:style w:type="character" w:customStyle="1" w:styleId="28">
    <w:name w:val="Основной текст с отступом 2 Знак"/>
    <w:basedOn w:val="a6"/>
    <w:link w:val="27"/>
    <w:rPr>
      <w:rFonts w:cs="Times New Roman"/>
      <w:sz w:val="24"/>
    </w:rPr>
  </w:style>
  <w:style w:type="paragraph" w:styleId="af5">
    <w:name w:val="Body Text Indent"/>
    <w:basedOn w:val="a5"/>
    <w:link w:val="af6"/>
    <w:uiPriority w:val="99"/>
    <w:pPr>
      <w:widowControl w:val="0"/>
      <w:ind w:left="5954"/>
    </w:pPr>
    <w:rPr>
      <w:szCs w:val="20"/>
    </w:rPr>
  </w:style>
  <w:style w:type="character" w:customStyle="1" w:styleId="af6">
    <w:name w:val="Основной текст с отступом Знак"/>
    <w:basedOn w:val="a6"/>
    <w:link w:val="af5"/>
    <w:uiPriority w:val="99"/>
    <w:rPr>
      <w:rFonts w:cs="Times New Roman"/>
      <w:sz w:val="24"/>
    </w:rPr>
  </w:style>
  <w:style w:type="paragraph" w:customStyle="1" w:styleId="100001">
    <w:name w:val="Нижний колонтитул1_0_0_0_0"/>
    <w:basedOn w:val="a5"/>
    <w:link w:val="af7"/>
    <w:uiPriority w:val="99"/>
    <w:pPr>
      <w:tabs>
        <w:tab w:val="center" w:pos="4677"/>
        <w:tab w:val="right" w:pos="9355"/>
      </w:tabs>
    </w:pPr>
    <w:rPr>
      <w:szCs w:val="20"/>
    </w:rPr>
  </w:style>
  <w:style w:type="character" w:customStyle="1" w:styleId="af7">
    <w:name w:val="Нижний колонтитул Знак"/>
    <w:basedOn w:val="a6"/>
    <w:link w:val="100001"/>
    <w:uiPriority w:val="99"/>
    <w:rPr>
      <w:rFonts w:cs="Times New Roman"/>
      <w:sz w:val="24"/>
    </w:rPr>
  </w:style>
  <w:style w:type="character" w:styleId="af8">
    <w:name w:val="page number"/>
    <w:basedOn w:val="a6"/>
    <w:rPr>
      <w:rFonts w:cs="Times New Roman"/>
    </w:rPr>
  </w:style>
  <w:style w:type="paragraph" w:customStyle="1" w:styleId="100002">
    <w:name w:val="Верхний колонтитул1_0_0_0_0"/>
    <w:basedOn w:val="a5"/>
    <w:link w:val="af9"/>
    <w:uiPriority w:val="99"/>
    <w:pPr>
      <w:tabs>
        <w:tab w:val="center" w:pos="4677"/>
        <w:tab w:val="right" w:pos="9355"/>
      </w:tabs>
    </w:pPr>
    <w:rPr>
      <w:szCs w:val="20"/>
    </w:rPr>
  </w:style>
  <w:style w:type="character" w:customStyle="1" w:styleId="af9">
    <w:name w:val="Верхний колонтитул Знак"/>
    <w:basedOn w:val="a6"/>
    <w:link w:val="100002"/>
    <w:uiPriority w:val="99"/>
    <w:rPr>
      <w:rFonts w:cs="Times New Roman"/>
      <w:sz w:val="24"/>
    </w:rPr>
  </w:style>
  <w:style w:type="paragraph" w:styleId="29">
    <w:name w:val="Body Text 2"/>
    <w:basedOn w:val="a5"/>
    <w:link w:val="2a"/>
    <w:uiPriority w:val="99"/>
    <w:pPr>
      <w:ind w:right="5896"/>
      <w:jc w:val="both"/>
    </w:pPr>
    <w:rPr>
      <w:szCs w:val="20"/>
    </w:rPr>
  </w:style>
  <w:style w:type="character" w:customStyle="1" w:styleId="2a">
    <w:name w:val="Основной текст 2 Знак"/>
    <w:basedOn w:val="a6"/>
    <w:link w:val="29"/>
    <w:uiPriority w:val="99"/>
    <w:rPr>
      <w:rFonts w:cs="Times New Roman"/>
      <w:sz w:val="24"/>
    </w:rPr>
  </w:style>
  <w:style w:type="paragraph" w:styleId="afa">
    <w:name w:val="Block Text"/>
    <w:basedOn w:val="a5"/>
    <w:uiPriority w:val="99"/>
    <w:pPr>
      <w:widowControl w:val="0"/>
      <w:shd w:val="clear" w:color="auto" w:fill="FFFFFF"/>
      <w:spacing w:before="120" w:line="322" w:lineRule="exact"/>
      <w:ind w:left="79" w:right="125"/>
      <w:jc w:val="center"/>
    </w:pPr>
    <w:rPr>
      <w:color w:val="000000"/>
      <w:spacing w:val="-1"/>
      <w:sz w:val="28"/>
      <w:szCs w:val="28"/>
    </w:rPr>
  </w:style>
  <w:style w:type="paragraph" w:customStyle="1" w:styleId="17">
    <w:name w:val="Пункт1"/>
    <w:basedOn w:val="a5"/>
    <w:uiPriority w:val="99"/>
    <w:pPr>
      <w:spacing w:line="360" w:lineRule="auto"/>
      <w:jc w:val="both"/>
    </w:pPr>
    <w:rPr>
      <w:sz w:val="28"/>
      <w:szCs w:val="28"/>
    </w:rPr>
  </w:style>
  <w:style w:type="paragraph" w:customStyle="1" w:styleId="ConsNonformat">
    <w:name w:val="ConsNonformat"/>
    <w:uiPriority w:val="99"/>
    <w:pPr>
      <w:widowControl w:val="0"/>
    </w:pPr>
    <w:rPr>
      <w:rFonts w:ascii="Courier New" w:hAnsi="Courier New" w:cs="Courier New"/>
      <w:sz w:val="20"/>
      <w:szCs w:val="20"/>
    </w:rPr>
  </w:style>
  <w:style w:type="paragraph" w:customStyle="1" w:styleId="ConsTitle">
    <w:name w:val="ConsTitle"/>
    <w:uiPriority w:val="99"/>
    <w:pPr>
      <w:widowControl w:val="0"/>
    </w:pPr>
    <w:rPr>
      <w:rFonts w:ascii="Arial" w:hAnsi="Arial" w:cs="Arial"/>
      <w:b/>
      <w:bCs/>
      <w:sz w:val="16"/>
      <w:szCs w:val="16"/>
    </w:rPr>
  </w:style>
  <w:style w:type="paragraph" w:customStyle="1" w:styleId="ConsNormal">
    <w:name w:val="ConsNormal"/>
    <w:uiPriority w:val="99"/>
    <w:pPr>
      <w:widowControl w:val="0"/>
      <w:ind w:firstLine="720"/>
    </w:pPr>
    <w:rPr>
      <w:rFonts w:ascii="Arial" w:hAnsi="Arial" w:cs="Arial"/>
      <w:sz w:val="20"/>
      <w:szCs w:val="20"/>
    </w:rPr>
  </w:style>
  <w:style w:type="character" w:customStyle="1" w:styleId="webofficeattributevalue1">
    <w:name w:val="webofficeattributevalue1"/>
    <w:rPr>
      <w:rFonts w:ascii="Verdana" w:hAnsi="Verdana"/>
      <w:color w:val="000000"/>
      <w:sz w:val="18"/>
      <w:u w:val="none"/>
    </w:rPr>
  </w:style>
  <w:style w:type="paragraph" w:customStyle="1" w:styleId="18">
    <w:name w:val="Абзац списка1"/>
    <w:basedOn w:val="a5"/>
    <w:uiPriority w:val="99"/>
    <w:pPr>
      <w:spacing w:after="200" w:line="276" w:lineRule="auto"/>
      <w:ind w:left="720"/>
      <w:contextualSpacing/>
    </w:pPr>
    <w:rPr>
      <w:rFonts w:ascii="Calibri" w:hAnsi="Calibri"/>
      <w:sz w:val="22"/>
      <w:szCs w:val="22"/>
      <w:lang w:eastAsia="en-US"/>
    </w:rPr>
  </w:style>
  <w:style w:type="table" w:styleId="afb">
    <w:name w:val="Table Grid"/>
    <w:basedOn w:val="a7"/>
    <w:uiPriority w:val="59"/>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ветлая заливка1"/>
    <w:uiPriority w:val="99"/>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styleId="afc">
    <w:name w:val="annotation reference"/>
    <w:basedOn w:val="a6"/>
    <w:uiPriority w:val="99"/>
    <w:qFormat/>
    <w:rPr>
      <w:rFonts w:cs="Times New Roman"/>
      <w:sz w:val="16"/>
    </w:rPr>
  </w:style>
  <w:style w:type="paragraph" w:styleId="afd">
    <w:name w:val="annotation text"/>
    <w:basedOn w:val="a5"/>
    <w:link w:val="afe"/>
    <w:uiPriority w:val="99"/>
    <w:qFormat/>
    <w:pPr>
      <w:spacing w:after="200" w:line="276" w:lineRule="auto"/>
    </w:pPr>
    <w:rPr>
      <w:rFonts w:ascii="Calibri" w:hAnsi="Calibri"/>
      <w:sz w:val="20"/>
      <w:szCs w:val="20"/>
      <w:lang w:eastAsia="en-US"/>
    </w:rPr>
  </w:style>
  <w:style w:type="character" w:customStyle="1" w:styleId="afe">
    <w:name w:val="Текст примечания Знак"/>
    <w:basedOn w:val="a6"/>
    <w:link w:val="afd"/>
    <w:uiPriority w:val="99"/>
    <w:rPr>
      <w:rFonts w:ascii="Calibri" w:hAnsi="Calibri" w:cs="Times New Roman"/>
      <w:sz w:val="20"/>
      <w:lang w:eastAsia="en-US"/>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Calibri" w:hAnsi="Calibri" w:cs="Times New Roman"/>
      <w:b/>
      <w:sz w:val="20"/>
      <w:lang w:eastAsia="en-US"/>
    </w:rPr>
  </w:style>
  <w:style w:type="character" w:styleId="aff1">
    <w:name w:val="Strong"/>
    <w:basedOn w:val="a6"/>
    <w:uiPriority w:val="22"/>
    <w:qFormat/>
    <w:rPr>
      <w:rFonts w:cs="Times New Roman"/>
      <w:b/>
    </w:rPr>
  </w:style>
  <w:style w:type="paragraph" w:customStyle="1" w:styleId="2b">
    <w:name w:val="Абзац списка2"/>
    <w:basedOn w:val="a5"/>
    <w:uiPriority w:val="99"/>
    <w:pPr>
      <w:ind w:left="720"/>
      <w:contextualSpacing/>
    </w:pPr>
  </w:style>
  <w:style w:type="character" w:customStyle="1" w:styleId="40">
    <w:name w:val="Знак Знак4"/>
    <w:uiPriority w:val="99"/>
    <w:semiHidden/>
    <w:rPr>
      <w:rFonts w:ascii="Times New Roman" w:hAnsi="Times New Roman"/>
      <w:sz w:val="20"/>
    </w:rPr>
  </w:style>
  <w:style w:type="paragraph" w:styleId="aff2">
    <w:name w:val="Date"/>
    <w:basedOn w:val="a5"/>
    <w:next w:val="a5"/>
    <w:link w:val="aff3"/>
    <w:uiPriority w:val="99"/>
    <w:rPr>
      <w:szCs w:val="20"/>
    </w:rPr>
  </w:style>
  <w:style w:type="character" w:customStyle="1" w:styleId="aff3">
    <w:name w:val="Дата Знак"/>
    <w:basedOn w:val="a6"/>
    <w:link w:val="aff2"/>
    <w:uiPriority w:val="99"/>
    <w:rPr>
      <w:rFonts w:cs="Times New Roman"/>
      <w:sz w:val="24"/>
    </w:rPr>
  </w:style>
  <w:style w:type="paragraph" w:customStyle="1" w:styleId="aff4">
    <w:name w:val="Текст документа"/>
    <w:basedOn w:val="af1"/>
    <w:uiPriority w:val="99"/>
    <w:pPr>
      <w:widowControl/>
      <w:spacing w:after="0"/>
      <w:ind w:firstLine="720"/>
      <w:jc w:val="both"/>
    </w:pPr>
    <w:rPr>
      <w:sz w:val="28"/>
    </w:rPr>
  </w:style>
  <w:style w:type="paragraph" w:customStyle="1" w:styleId="1a">
    <w:name w:val="Рецензия1"/>
    <w:hidden/>
    <w:uiPriority w:val="99"/>
    <w:semiHidden/>
    <w:rPr>
      <w:sz w:val="24"/>
      <w:szCs w:val="24"/>
    </w:rPr>
  </w:style>
  <w:style w:type="paragraph" w:customStyle="1" w:styleId="2c">
    <w:name w:val="Рецензия2"/>
    <w:hidden/>
    <w:uiPriority w:val="99"/>
    <w:semiHidden/>
    <w:rPr>
      <w:sz w:val="24"/>
      <w:szCs w:val="24"/>
    </w:rPr>
  </w:style>
  <w:style w:type="paragraph" w:styleId="aff5">
    <w:name w:val="Revision"/>
    <w:hidden/>
    <w:uiPriority w:val="99"/>
    <w:semiHidden/>
    <w:rPr>
      <w:sz w:val="24"/>
      <w:szCs w:val="24"/>
    </w:rPr>
  </w:style>
  <w:style w:type="paragraph" w:styleId="aff6">
    <w:name w:val="List Paragraph"/>
    <w:basedOn w:val="a5"/>
    <w:link w:val="aff7"/>
    <w:uiPriority w:val="34"/>
    <w:qFormat/>
    <w:pPr>
      <w:ind w:left="720"/>
      <w:contextualSpacing/>
    </w:pPr>
  </w:style>
  <w:style w:type="paragraph" w:customStyle="1" w:styleId="aff8">
    <w:name w:val="Стиль начало"/>
    <w:basedOn w:val="a5"/>
    <w:uiPriority w:val="99"/>
    <w:pPr>
      <w:spacing w:line="264" w:lineRule="auto"/>
    </w:pPr>
    <w:rPr>
      <w:sz w:val="28"/>
      <w:szCs w:val="28"/>
    </w:rPr>
  </w:style>
  <w:style w:type="paragraph" w:customStyle="1" w:styleId="caaieiaie1">
    <w:name w:val="caaieiaie 1"/>
    <w:basedOn w:val="a5"/>
    <w:next w:val="a5"/>
    <w:uiPriority w:val="99"/>
    <w:pPr>
      <w:keepNext/>
      <w:widowControl w:val="0"/>
      <w:jc w:val="both"/>
    </w:pPr>
    <w:rPr>
      <w:sz w:val="28"/>
      <w:szCs w:val="28"/>
    </w:rPr>
  </w:style>
  <w:style w:type="paragraph" w:customStyle="1" w:styleId="220">
    <w:name w:val="Стиль22"/>
    <w:basedOn w:val="af1"/>
    <w:uiPriority w:val="99"/>
    <w:pPr>
      <w:widowControl/>
      <w:spacing w:after="0"/>
      <w:jc w:val="both"/>
    </w:pPr>
    <w:rPr>
      <w:iCs/>
      <w:sz w:val="28"/>
      <w:szCs w:val="28"/>
    </w:rPr>
  </w:style>
  <w:style w:type="paragraph" w:customStyle="1" w:styleId="aff9">
    <w:name w:val="Норм_док"/>
    <w:basedOn w:val="af1"/>
    <w:uiPriority w:val="99"/>
    <w:pPr>
      <w:spacing w:before="60" w:after="0" w:line="288" w:lineRule="auto"/>
      <w:ind w:firstLine="720"/>
      <w:jc w:val="both"/>
    </w:pPr>
    <w:rPr>
      <w:iCs/>
      <w:sz w:val="28"/>
      <w:szCs w:val="28"/>
    </w:rPr>
  </w:style>
  <w:style w:type="paragraph" w:customStyle="1" w:styleId="1b">
    <w:name w:val="Без интервала1"/>
    <w:basedOn w:val="a5"/>
    <w:uiPriority w:val="99"/>
  </w:style>
  <w:style w:type="paragraph" w:customStyle="1" w:styleId="font6">
    <w:name w:val="font6"/>
    <w:basedOn w:val="a5"/>
    <w:uiPriority w:val="99"/>
    <w:pPr>
      <w:spacing w:before="100" w:beforeAutospacing="1" w:after="100" w:afterAutospacing="1"/>
    </w:pPr>
    <w:rPr>
      <w:rFonts w:ascii="Arial CYR" w:eastAsia="Arial Unicode MS" w:hAnsi="Arial CYR" w:cs="Arial CYR"/>
    </w:rPr>
  </w:style>
  <w:style w:type="character" w:styleId="affa">
    <w:name w:val="Hyperlink"/>
    <w:basedOn w:val="a6"/>
    <w:uiPriority w:val="99"/>
    <w:rPr>
      <w:rFonts w:cs="Times New Roman"/>
      <w:color w:val="0000FF"/>
      <w:u w:val="single"/>
    </w:rPr>
  </w:style>
  <w:style w:type="paragraph" w:styleId="1c">
    <w:name w:val="toc 1"/>
    <w:basedOn w:val="a5"/>
    <w:next w:val="a5"/>
    <w:uiPriority w:val="39"/>
    <w:qFormat/>
  </w:style>
  <w:style w:type="paragraph" w:styleId="2d">
    <w:name w:val="toc 2"/>
    <w:basedOn w:val="a5"/>
    <w:next w:val="a5"/>
    <w:uiPriority w:val="39"/>
    <w:qFormat/>
    <w:pPr>
      <w:ind w:left="240"/>
    </w:pPr>
  </w:style>
  <w:style w:type="paragraph" w:styleId="38">
    <w:name w:val="toc 3"/>
    <w:basedOn w:val="a5"/>
    <w:next w:val="a5"/>
    <w:uiPriority w:val="39"/>
    <w:qFormat/>
    <w:pPr>
      <w:ind w:left="480"/>
    </w:pPr>
  </w:style>
  <w:style w:type="paragraph" w:customStyle="1" w:styleId="2e">
    <w:name w:val="Знак2"/>
    <w:basedOn w:val="a5"/>
    <w:uiPriority w:val="99"/>
    <w:pPr>
      <w:spacing w:after="160" w:line="240" w:lineRule="exact"/>
    </w:pPr>
    <w:rPr>
      <w:rFonts w:ascii="Verdana" w:hAnsi="Verdana" w:cs="Verdana"/>
      <w:sz w:val="20"/>
      <w:szCs w:val="20"/>
      <w:lang w:val="en-US" w:eastAsia="en-US"/>
    </w:rPr>
  </w:style>
  <w:style w:type="paragraph" w:customStyle="1" w:styleId="1d">
    <w:name w:val="Знак Знак Знак1"/>
    <w:basedOn w:val="a5"/>
    <w:pPr>
      <w:tabs>
        <w:tab w:val="num" w:pos="360"/>
      </w:tabs>
      <w:spacing w:after="160" w:line="240" w:lineRule="exact"/>
    </w:pPr>
    <w:rPr>
      <w:rFonts w:ascii="Verdana" w:hAnsi="Verdana" w:cs="Verdana"/>
      <w:sz w:val="20"/>
      <w:szCs w:val="20"/>
      <w:lang w:val="en-US" w:eastAsia="en-US"/>
    </w:rPr>
  </w:style>
  <w:style w:type="character" w:styleId="affb">
    <w:name w:val="FollowedHyperlink"/>
    <w:basedOn w:val="a6"/>
    <w:uiPriority w:val="99"/>
    <w:rPr>
      <w:rFonts w:cs="Times New Roman"/>
      <w:color w:val="800080"/>
      <w:u w:val="single"/>
    </w:rPr>
  </w:style>
  <w:style w:type="paragraph" w:customStyle="1" w:styleId="221">
    <w:name w:val="Знак22"/>
    <w:basedOn w:val="a5"/>
    <w:uiPriority w:val="99"/>
    <w:pPr>
      <w:spacing w:after="160" w:line="240" w:lineRule="exact"/>
    </w:pPr>
    <w:rPr>
      <w:rFonts w:ascii="Verdana" w:hAnsi="Verdana" w:cs="Verdana"/>
      <w:sz w:val="20"/>
      <w:szCs w:val="20"/>
      <w:lang w:val="en-US" w:eastAsia="en-US"/>
    </w:rPr>
  </w:style>
  <w:style w:type="paragraph" w:customStyle="1" w:styleId="affc">
    <w:name w:val="Знак"/>
    <w:basedOn w:val="a5"/>
    <w:uiPriority w:val="99"/>
    <w:pPr>
      <w:spacing w:after="160" w:line="240" w:lineRule="exact"/>
    </w:pPr>
    <w:rPr>
      <w:rFonts w:ascii="Verdana" w:hAnsi="Verdana" w:cs="Verdana"/>
      <w:sz w:val="20"/>
      <w:szCs w:val="20"/>
      <w:lang w:val="en-US" w:eastAsia="en-US"/>
    </w:rPr>
  </w:style>
  <w:style w:type="character" w:customStyle="1" w:styleId="apple-style-span">
    <w:name w:val="apple-style-span"/>
  </w:style>
  <w:style w:type="character" w:customStyle="1" w:styleId="apple-converted-space">
    <w:name w:val="apple-converted-space"/>
  </w:style>
  <w:style w:type="paragraph" w:customStyle="1" w:styleId="1e">
    <w:name w:val="Обычный1"/>
    <w:uiPriority w:val="99"/>
    <w:rPr>
      <w:color w:val="000000"/>
      <w:sz w:val="20"/>
      <w:szCs w:val="20"/>
    </w:rPr>
  </w:style>
  <w:style w:type="paragraph" w:customStyle="1" w:styleId="A10">
    <w:name w:val="A1"/>
    <w:basedOn w:val="a5"/>
    <w:uiPriority w:val="99"/>
    <w:pPr>
      <w:tabs>
        <w:tab w:val="num" w:pos="360"/>
      </w:tabs>
      <w:ind w:left="360" w:hanging="360"/>
    </w:pPr>
    <w:rPr>
      <w:sz w:val="28"/>
      <w:szCs w:val="28"/>
    </w:rPr>
  </w:style>
  <w:style w:type="paragraph" w:customStyle="1" w:styleId="A20">
    <w:name w:val="A2"/>
    <w:basedOn w:val="a5"/>
    <w:uiPriority w:val="99"/>
    <w:pPr>
      <w:tabs>
        <w:tab w:val="num" w:pos="792"/>
      </w:tabs>
      <w:ind w:left="792" w:hanging="432"/>
    </w:pPr>
    <w:rPr>
      <w:sz w:val="28"/>
      <w:szCs w:val="28"/>
    </w:rPr>
  </w:style>
  <w:style w:type="paragraph" w:customStyle="1" w:styleId="A3">
    <w:name w:val="A3"/>
    <w:basedOn w:val="a5"/>
    <w:uiPriority w:val="99"/>
    <w:pPr>
      <w:numPr>
        <w:ilvl w:val="2"/>
        <w:numId w:val="2"/>
      </w:numPr>
      <w:spacing w:before="120"/>
      <w:jc w:val="both"/>
    </w:pPr>
    <w:rPr>
      <w:sz w:val="28"/>
      <w:szCs w:val="28"/>
    </w:rPr>
  </w:style>
  <w:style w:type="paragraph" w:customStyle="1" w:styleId="ConsPlusNormal">
    <w:name w:val="ConsPlusNormal"/>
    <w:pPr>
      <w:widowControl w:val="0"/>
      <w:ind w:firstLine="720"/>
    </w:pPr>
    <w:rPr>
      <w:rFonts w:ascii="Arial" w:hAnsi="Arial" w:cs="Arial"/>
      <w:sz w:val="20"/>
      <w:szCs w:val="20"/>
    </w:rPr>
  </w:style>
  <w:style w:type="character" w:customStyle="1" w:styleId="FontStyle57">
    <w:name w:val="Font Style57"/>
    <w:uiPriority w:val="99"/>
    <w:rPr>
      <w:rFonts w:ascii="Times New Roman" w:hAnsi="Times New Roman"/>
      <w:sz w:val="20"/>
    </w:rPr>
  </w:style>
  <w:style w:type="paragraph" w:customStyle="1" w:styleId="39">
    <w:name w:val="Заг3"/>
    <w:basedOn w:val="310000000"/>
    <w:uiPriority w:val="99"/>
    <w:pPr>
      <w:shd w:val="clear" w:color="auto" w:fill="auto"/>
      <w:tabs>
        <w:tab w:val="left" w:pos="1680"/>
      </w:tabs>
      <w:spacing w:before="120" w:after="240"/>
      <w:ind w:left="1502" w:hanging="822"/>
    </w:pPr>
    <w:rPr>
      <w:rFonts w:ascii="Arial" w:hAnsi="Arial" w:cs="Arial"/>
      <w:bCs/>
      <w:sz w:val="24"/>
      <w:szCs w:val="24"/>
      <w:lang w:eastAsia="ko-KR"/>
    </w:rPr>
  </w:style>
  <w:style w:type="paragraph" w:styleId="affd">
    <w:name w:val="List Bullet"/>
    <w:basedOn w:val="a5"/>
    <w:pPr>
      <w:ind w:left="1795" w:hanging="283"/>
    </w:pPr>
  </w:style>
  <w:style w:type="paragraph" w:styleId="3a">
    <w:name w:val="List Bullet 3"/>
    <w:basedOn w:val="a5"/>
    <w:uiPriority w:val="99"/>
    <w:pPr>
      <w:tabs>
        <w:tab w:val="num" w:pos="0"/>
      </w:tabs>
      <w:spacing w:after="120"/>
      <w:ind w:left="426" w:hanging="360"/>
      <w:jc w:val="both"/>
    </w:pPr>
    <w:rPr>
      <w:szCs w:val="20"/>
      <w:lang w:eastAsia="en-US"/>
    </w:rPr>
  </w:style>
  <w:style w:type="paragraph" w:customStyle="1" w:styleId="font0">
    <w:name w:val="font0"/>
    <w:basedOn w:val="a5"/>
    <w:uiPriority w:val="99"/>
    <w:pPr>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5"/>
    <w:uiPriority w:val="99"/>
    <w:pPr>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26">
    <w:name w:val="xl26"/>
    <w:basedOn w:val="a5"/>
    <w:uiPriority w:val="99"/>
    <w:pPr>
      <w:pBdr>
        <w:left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27">
    <w:name w:val="xl27"/>
    <w:basedOn w:val="a5"/>
    <w:uiPriority w:val="99"/>
    <w:pPr>
      <w:pBdr>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28">
    <w:name w:val="xl28"/>
    <w:basedOn w:val="a5"/>
    <w:uiPriority w:val="99"/>
    <w:pPr>
      <w:pBdr>
        <w:top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29">
    <w:name w:val="xl29"/>
    <w:basedOn w:val="a5"/>
    <w:uiPriority w:val="99"/>
    <w:pPr>
      <w:pBdr>
        <w:top w:val="single" w:sz="4" w:space="0" w:color="000000"/>
        <w:left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0">
    <w:name w:val="xl30"/>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1">
    <w:name w:val="xl31"/>
    <w:basedOn w:val="a5"/>
    <w:uiPriority w:val="99"/>
    <w:pPr>
      <w:pBdr>
        <w:left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2">
    <w:name w:val="xl32"/>
    <w:basedOn w:val="a5"/>
    <w:uiPriority w:val="99"/>
    <w:pPr>
      <w:pBdr>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3">
    <w:name w:val="xl33"/>
    <w:basedOn w:val="a5"/>
    <w:uiPriority w:val="99"/>
    <w:pPr>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5"/>
    <w:uiPriority w:val="99"/>
    <w:pPr>
      <w:spacing w:before="100" w:beforeAutospacing="1" w:after="100" w:afterAutospacing="1"/>
    </w:pPr>
    <w:rPr>
      <w:rFonts w:eastAsia="Arial Unicode MS"/>
      <w:lang w:val="en-US" w:eastAsia="en-US"/>
    </w:rPr>
  </w:style>
  <w:style w:type="paragraph" w:customStyle="1" w:styleId="xl35">
    <w:name w:val="xl35"/>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6">
    <w:name w:val="xl36"/>
    <w:basedOn w:val="a5"/>
    <w:uiPriority w:val="99"/>
    <w:pPr>
      <w:pBdr>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7">
    <w:name w:val="xl37"/>
    <w:basedOn w:val="a5"/>
    <w:uiPriority w:val="99"/>
    <w:pPr>
      <w:pBdr>
        <w:top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38">
    <w:name w:val="xl38"/>
    <w:basedOn w:val="a5"/>
    <w:uiPriority w:val="99"/>
    <w:pPr>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5"/>
    <w:uiPriority w:val="99"/>
    <w:pPr>
      <w:pBdr>
        <w:top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40">
    <w:name w:val="xl40"/>
    <w:basedOn w:val="a5"/>
    <w:uiPriority w:val="99"/>
    <w:pPr>
      <w:pBdr>
        <w:top w:val="single" w:sz="4" w:space="0" w:color="000000"/>
        <w:bottom w:val="single" w:sz="4" w:space="0" w:color="000000"/>
      </w:pBdr>
      <w:spacing w:before="100" w:beforeAutospacing="1" w:after="100" w:afterAutospacing="1"/>
    </w:pPr>
    <w:rPr>
      <w:rFonts w:eastAsia="Arial Unicode MS"/>
      <w:lang w:val="en-US" w:eastAsia="en-US"/>
    </w:rPr>
  </w:style>
  <w:style w:type="paragraph" w:customStyle="1" w:styleId="xl41">
    <w:name w:val="xl41"/>
    <w:basedOn w:val="a5"/>
    <w:uiPriority w:val="99"/>
    <w:pPr>
      <w:pBdr>
        <w:top w:val="single" w:sz="4" w:space="0" w:color="000000"/>
      </w:pBdr>
      <w:spacing w:before="100" w:beforeAutospacing="1" w:after="100" w:afterAutospacing="1"/>
    </w:pPr>
    <w:rPr>
      <w:rFonts w:eastAsia="Arial Unicode MS"/>
      <w:lang w:val="en-US" w:eastAsia="en-US"/>
    </w:rPr>
  </w:style>
  <w:style w:type="paragraph" w:customStyle="1" w:styleId="xl42">
    <w:name w:val="xl42"/>
    <w:basedOn w:val="a5"/>
    <w:uiPriority w:val="99"/>
    <w:pPr>
      <w:spacing w:before="100" w:beforeAutospacing="1" w:after="100" w:afterAutospacing="1"/>
    </w:pPr>
    <w:rPr>
      <w:rFonts w:eastAsia="Arial Unicode MS"/>
      <w:lang w:val="en-US" w:eastAsia="en-US"/>
    </w:rPr>
  </w:style>
  <w:style w:type="paragraph" w:customStyle="1" w:styleId="xl43">
    <w:name w:val="xl43"/>
    <w:basedOn w:val="a5"/>
    <w:uiPriority w:val="99"/>
    <w:pPr>
      <w:spacing w:before="100" w:beforeAutospacing="1" w:after="100" w:afterAutospacing="1"/>
    </w:pPr>
    <w:rPr>
      <w:rFonts w:eastAsia="Arial Unicode MS"/>
      <w:lang w:val="en-US" w:eastAsia="en-US"/>
    </w:rPr>
  </w:style>
  <w:style w:type="paragraph" w:customStyle="1" w:styleId="xl44">
    <w:name w:val="xl44"/>
    <w:basedOn w:val="a5"/>
    <w:uiPriority w:val="99"/>
    <w:pPr>
      <w:pBdr>
        <w:top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45">
    <w:name w:val="xl45"/>
    <w:basedOn w:val="a5"/>
    <w:link w:val="2H2H2212h22RTCiz2"/>
    <w:uiPriority w:val="99"/>
    <w:pPr>
      <w:pBdr>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46">
    <w:name w:val="xl46"/>
    <w:basedOn w:val="a5"/>
    <w:uiPriority w:val="99"/>
    <w:pPr>
      <w:pBdr>
        <w:bottom w:val="single" w:sz="4" w:space="0" w:color="000000"/>
      </w:pBdr>
      <w:spacing w:before="100" w:beforeAutospacing="1" w:after="100" w:afterAutospacing="1"/>
    </w:pPr>
    <w:rPr>
      <w:rFonts w:eastAsia="Arial Unicode MS"/>
      <w:lang w:val="en-US" w:eastAsia="en-US"/>
    </w:rPr>
  </w:style>
  <w:style w:type="paragraph" w:customStyle="1" w:styleId="xl47">
    <w:name w:val="xl47"/>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48">
    <w:name w:val="xl48"/>
    <w:basedOn w:val="a5"/>
    <w:uiPriority w:val="99"/>
    <w:pPr>
      <w:pBdr>
        <w:top w:val="single" w:sz="4" w:space="0" w:color="000000"/>
        <w:bottom w:val="single" w:sz="4"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5"/>
    <w:uiPriority w:val="99"/>
    <w:pPr>
      <w:shd w:val="clear" w:color="auto" w:fill="FFFFFF"/>
      <w:spacing w:before="100" w:beforeAutospacing="1" w:after="100" w:afterAutospacing="1"/>
    </w:pPr>
    <w:rPr>
      <w:rFonts w:eastAsia="Arial Unicode MS"/>
      <w:lang w:val="en-US" w:eastAsia="en-US"/>
    </w:rPr>
  </w:style>
  <w:style w:type="paragraph" w:customStyle="1" w:styleId="xl51">
    <w:name w:val="xl51"/>
    <w:basedOn w:val="a5"/>
    <w:uiPriority w:val="99"/>
    <w:pPr>
      <w:shd w:val="clear" w:color="auto" w:fill="FFFFFF"/>
      <w:spacing w:before="100" w:beforeAutospacing="1" w:after="100" w:afterAutospacing="1"/>
    </w:pPr>
    <w:rPr>
      <w:rFonts w:eastAsia="Arial Unicode MS"/>
      <w:lang w:val="en-US" w:eastAsia="en-US"/>
    </w:rPr>
  </w:style>
  <w:style w:type="paragraph" w:customStyle="1" w:styleId="xl52">
    <w:name w:val="xl52"/>
    <w:basedOn w:val="a5"/>
    <w:uiPriority w:val="99"/>
    <w:pPr>
      <w:shd w:val="clear" w:color="auto" w:fill="FFFFFF"/>
      <w:spacing w:before="100" w:beforeAutospacing="1" w:after="100" w:afterAutospacing="1"/>
    </w:pPr>
    <w:rPr>
      <w:rFonts w:eastAsia="Arial Unicode MS"/>
      <w:lang w:val="en-US" w:eastAsia="en-US"/>
    </w:rPr>
  </w:style>
  <w:style w:type="paragraph" w:customStyle="1" w:styleId="xl53">
    <w:name w:val="xl53"/>
    <w:basedOn w:val="a5"/>
    <w:uiPriority w:val="99"/>
    <w:pPr>
      <w:pBdr>
        <w:left w:val="single" w:sz="4" w:space="0" w:color="000000"/>
        <w:bottom w:val="single" w:sz="4" w:space="0" w:color="000000"/>
        <w:right w:val="single" w:sz="4" w:space="0" w:color="000000"/>
      </w:pBdr>
      <w:spacing w:before="100" w:beforeAutospacing="1" w:after="100" w:afterAutospacing="1"/>
    </w:pPr>
    <w:rPr>
      <w:rFonts w:eastAsia="Arial Unicode MS"/>
      <w:b/>
      <w:bCs/>
      <w:lang w:val="en-US" w:eastAsia="en-US"/>
    </w:rPr>
  </w:style>
  <w:style w:type="paragraph" w:customStyle="1" w:styleId="xl54">
    <w:name w:val="xl54"/>
    <w:basedOn w:val="a5"/>
    <w:uiPriority w:val="99"/>
    <w:pPr>
      <w:pBdr>
        <w:top w:val="single" w:sz="8" w:space="0" w:color="000000"/>
        <w:bottom w:val="single" w:sz="4" w:space="0" w:color="000000"/>
        <w:right w:val="single" w:sz="8" w:space="0" w:color="000000"/>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5"/>
    <w:uiPriority w:val="99"/>
    <w:pPr>
      <w:pBdr>
        <w:left w:val="single" w:sz="4" w:space="0" w:color="000000"/>
        <w:bottom w:val="single" w:sz="4" w:space="0" w:color="000000"/>
        <w:right w:val="single" w:sz="8" w:space="0" w:color="000000"/>
      </w:pBdr>
      <w:spacing w:before="100" w:beforeAutospacing="1" w:after="100" w:afterAutospacing="1"/>
    </w:pPr>
    <w:rPr>
      <w:rFonts w:eastAsia="Arial Unicode MS"/>
      <w:b/>
      <w:bCs/>
      <w:lang w:val="en-US" w:eastAsia="en-US"/>
    </w:rPr>
  </w:style>
  <w:style w:type="paragraph" w:customStyle="1" w:styleId="xl56">
    <w:name w:val="xl56"/>
    <w:basedOn w:val="a5"/>
    <w:uiPriority w:val="99"/>
    <w:pPr>
      <w:pBdr>
        <w:top w:val="single" w:sz="4" w:space="0" w:color="000000"/>
        <w:left w:val="single" w:sz="8"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57">
    <w:name w:val="xl57"/>
    <w:basedOn w:val="a5"/>
    <w:uiPriority w:val="9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eastAsia="Arial Unicode MS"/>
      <w:lang w:val="en-US" w:eastAsia="en-US"/>
    </w:rPr>
  </w:style>
  <w:style w:type="paragraph" w:customStyle="1" w:styleId="xl58">
    <w:name w:val="xl58"/>
    <w:basedOn w:val="a5"/>
    <w:uiPriority w:val="99"/>
    <w:pPr>
      <w:pBdr>
        <w:top w:val="single" w:sz="4" w:space="0" w:color="000000"/>
        <w:bottom w:val="single" w:sz="4" w:space="0" w:color="000000"/>
        <w:right w:val="single" w:sz="8" w:space="0" w:color="000000"/>
      </w:pBdr>
      <w:spacing w:before="100" w:beforeAutospacing="1" w:after="100" w:afterAutospacing="1"/>
    </w:pPr>
    <w:rPr>
      <w:rFonts w:eastAsia="Arial Unicode MS"/>
      <w:lang w:val="en-US" w:eastAsia="en-US"/>
    </w:rPr>
  </w:style>
  <w:style w:type="paragraph" w:customStyle="1" w:styleId="xl59">
    <w:name w:val="xl59"/>
    <w:basedOn w:val="a5"/>
    <w:uiPriority w:val="99"/>
    <w:pPr>
      <w:pBdr>
        <w:top w:val="single" w:sz="4" w:space="0" w:color="000000"/>
        <w:right w:val="single" w:sz="8" w:space="0" w:color="000000"/>
      </w:pBdr>
      <w:spacing w:before="100" w:beforeAutospacing="1" w:after="100" w:afterAutospacing="1"/>
    </w:pPr>
    <w:rPr>
      <w:rFonts w:eastAsia="Arial Unicode MS"/>
      <w:lang w:val="en-US" w:eastAsia="en-US"/>
    </w:rPr>
  </w:style>
  <w:style w:type="paragraph" w:customStyle="1" w:styleId="xl60">
    <w:name w:val="xl60"/>
    <w:basedOn w:val="a5"/>
    <w:uiPriority w:val="99"/>
    <w:pPr>
      <w:pBdr>
        <w:left w:val="single" w:sz="8" w:space="0" w:color="000000"/>
      </w:pBdr>
      <w:spacing w:before="100" w:beforeAutospacing="1" w:after="100" w:afterAutospacing="1"/>
    </w:pPr>
    <w:rPr>
      <w:rFonts w:eastAsia="Arial Unicode MS"/>
      <w:lang w:val="en-US" w:eastAsia="en-US"/>
    </w:rPr>
  </w:style>
  <w:style w:type="paragraph" w:customStyle="1" w:styleId="xl61">
    <w:name w:val="xl61"/>
    <w:basedOn w:val="a5"/>
    <w:uiPriority w:val="99"/>
    <w:pPr>
      <w:pBdr>
        <w:right w:val="single" w:sz="8" w:space="0" w:color="000000"/>
      </w:pBdr>
      <w:spacing w:before="100" w:beforeAutospacing="1" w:after="100" w:afterAutospacing="1"/>
    </w:pPr>
    <w:rPr>
      <w:rFonts w:eastAsia="Arial Unicode MS"/>
      <w:lang w:val="en-US" w:eastAsia="en-US"/>
    </w:rPr>
  </w:style>
  <w:style w:type="paragraph" w:customStyle="1" w:styleId="xl62">
    <w:name w:val="xl62"/>
    <w:basedOn w:val="a5"/>
    <w:uiPriority w:val="99"/>
    <w:pPr>
      <w:pBdr>
        <w:left w:val="single" w:sz="8" w:space="0" w:color="000000"/>
        <w:bottom w:val="single" w:sz="4" w:space="0" w:color="000000"/>
      </w:pBdr>
      <w:spacing w:before="100" w:beforeAutospacing="1" w:after="100" w:afterAutospacing="1"/>
    </w:pPr>
    <w:rPr>
      <w:rFonts w:eastAsia="Arial Unicode MS"/>
      <w:lang w:val="en-US" w:eastAsia="en-US"/>
    </w:rPr>
  </w:style>
  <w:style w:type="paragraph" w:customStyle="1" w:styleId="xl63">
    <w:name w:val="xl63"/>
    <w:basedOn w:val="a5"/>
    <w:pPr>
      <w:pBdr>
        <w:top w:val="single" w:sz="4" w:space="0" w:color="000000"/>
        <w:left w:val="single" w:sz="8" w:space="0" w:color="000000"/>
      </w:pBdr>
      <w:spacing w:before="100" w:beforeAutospacing="1" w:after="100" w:afterAutospacing="1"/>
    </w:pPr>
    <w:rPr>
      <w:rFonts w:eastAsia="Arial Unicode MS"/>
      <w:lang w:val="en-US" w:eastAsia="en-US"/>
    </w:rPr>
  </w:style>
  <w:style w:type="paragraph" w:customStyle="1" w:styleId="xl64">
    <w:name w:val="xl64"/>
    <w:basedOn w:val="a5"/>
    <w:pPr>
      <w:pBdr>
        <w:top w:val="single" w:sz="4" w:space="0" w:color="000000"/>
        <w:left w:val="single" w:sz="8" w:space="0" w:color="000000"/>
        <w:right w:val="single" w:sz="4" w:space="0" w:color="000000"/>
      </w:pBdr>
      <w:spacing w:before="100" w:beforeAutospacing="1" w:after="100" w:afterAutospacing="1"/>
    </w:pPr>
    <w:rPr>
      <w:rFonts w:eastAsia="Arial Unicode MS"/>
      <w:lang w:val="en-US" w:eastAsia="en-US"/>
    </w:rPr>
  </w:style>
  <w:style w:type="paragraph" w:customStyle="1" w:styleId="xl65">
    <w:name w:val="xl65"/>
    <w:basedOn w:val="a5"/>
    <w:pPr>
      <w:pBdr>
        <w:left w:val="single" w:sz="8"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66">
    <w:name w:val="xl66"/>
    <w:basedOn w:val="a5"/>
    <w:pPr>
      <w:spacing w:before="100" w:beforeAutospacing="1" w:after="100" w:afterAutospacing="1"/>
    </w:pPr>
    <w:rPr>
      <w:rFonts w:eastAsia="Arial Unicode MS"/>
      <w:b/>
      <w:bCs/>
      <w:lang w:val="en-US" w:eastAsia="en-US"/>
    </w:rPr>
  </w:style>
  <w:style w:type="paragraph" w:customStyle="1" w:styleId="xl67">
    <w:name w:val="xl67"/>
    <w:basedOn w:val="a5"/>
    <w:link w:val="affe"/>
    <w:pPr>
      <w:spacing w:before="100" w:beforeAutospacing="1" w:after="100" w:afterAutospacing="1"/>
    </w:pPr>
    <w:rPr>
      <w:rFonts w:eastAsia="Arial Unicode MS"/>
      <w:lang w:val="en-US" w:eastAsia="en-US"/>
    </w:rPr>
  </w:style>
  <w:style w:type="paragraph" w:customStyle="1" w:styleId="xl68">
    <w:name w:val="xl68"/>
    <w:basedOn w:val="a5"/>
    <w:pPr>
      <w:spacing w:before="100" w:beforeAutospacing="1" w:after="100" w:afterAutospacing="1"/>
    </w:pPr>
    <w:rPr>
      <w:rFonts w:eastAsia="Arial Unicode MS"/>
      <w:lang w:val="en-US" w:eastAsia="en-US"/>
    </w:rPr>
  </w:style>
  <w:style w:type="paragraph" w:customStyle="1" w:styleId="xl69">
    <w:name w:val="xl69"/>
    <w:basedOn w:val="a5"/>
    <w:pPr>
      <w:pBdr>
        <w:top w:val="single" w:sz="4" w:space="0" w:color="000000"/>
        <w:left w:val="single" w:sz="8" w:space="0" w:color="000000"/>
        <w:bottom w:val="single" w:sz="4" w:space="0" w:color="000000"/>
        <w:right w:val="single" w:sz="4"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5"/>
    <w:uiPriority w:val="9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5"/>
    <w:uiPriority w:val="99"/>
    <w:pPr>
      <w:pBdr>
        <w:top w:val="single" w:sz="4" w:space="0" w:color="000000"/>
      </w:pBdr>
      <w:spacing w:before="100" w:beforeAutospacing="1" w:after="100" w:afterAutospacing="1"/>
    </w:pPr>
    <w:rPr>
      <w:rFonts w:eastAsia="Arial Unicode MS"/>
      <w:lang w:val="en-US" w:eastAsia="en-US"/>
    </w:rPr>
  </w:style>
  <w:style w:type="paragraph" w:customStyle="1" w:styleId="xl72">
    <w:name w:val="xl72"/>
    <w:basedOn w:val="a5"/>
    <w:uiPriority w:val="99"/>
    <w:pPr>
      <w:pBdr>
        <w:top w:val="single" w:sz="4" w:space="0" w:color="000000"/>
        <w:left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73">
    <w:name w:val="xl73"/>
    <w:basedOn w:val="a5"/>
    <w:uiPriority w:val="99"/>
    <w:pPr>
      <w:pBdr>
        <w:top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74">
    <w:name w:val="xl74"/>
    <w:basedOn w:val="a5"/>
    <w:uiPriority w:val="99"/>
    <w:pPr>
      <w:pBdr>
        <w:top w:val="single" w:sz="4" w:space="0" w:color="000000"/>
        <w:bottom w:val="single" w:sz="4" w:space="0" w:color="000000"/>
      </w:pBdr>
      <w:spacing w:before="100" w:beforeAutospacing="1" w:after="100" w:afterAutospacing="1"/>
    </w:pPr>
    <w:rPr>
      <w:rFonts w:eastAsia="Arial Unicode MS"/>
      <w:lang w:val="en-US" w:eastAsia="en-US"/>
    </w:rPr>
  </w:style>
  <w:style w:type="paragraph" w:customStyle="1" w:styleId="xl75">
    <w:name w:val="xl75"/>
    <w:basedOn w:val="a5"/>
    <w:uiPriority w:val="99"/>
    <w:pPr>
      <w:pBdr>
        <w:top w:val="single" w:sz="4" w:space="0" w:color="000000"/>
        <w:left w:val="single" w:sz="4" w:space="0" w:color="000000"/>
      </w:pBdr>
      <w:spacing w:before="100" w:beforeAutospacing="1" w:after="100" w:afterAutospacing="1"/>
    </w:pPr>
    <w:rPr>
      <w:rFonts w:eastAsia="Arial Unicode MS"/>
      <w:lang w:val="en-US" w:eastAsia="en-US"/>
    </w:rPr>
  </w:style>
  <w:style w:type="paragraph" w:customStyle="1" w:styleId="xl76">
    <w:name w:val="xl76"/>
    <w:basedOn w:val="a5"/>
    <w:uiPriority w:val="99"/>
    <w:pPr>
      <w:pBdr>
        <w:left w:val="single" w:sz="4" w:space="0" w:color="000000"/>
        <w:bottom w:val="single" w:sz="4" w:space="0" w:color="000000"/>
      </w:pBdr>
      <w:spacing w:before="100" w:beforeAutospacing="1" w:after="100" w:afterAutospacing="1"/>
    </w:pPr>
    <w:rPr>
      <w:rFonts w:eastAsia="Arial Unicode MS"/>
      <w:lang w:val="en-US" w:eastAsia="en-US"/>
    </w:rPr>
  </w:style>
  <w:style w:type="paragraph" w:customStyle="1" w:styleId="xl77">
    <w:name w:val="xl77"/>
    <w:basedOn w:val="a5"/>
    <w:uiPriority w:val="99"/>
    <w:pPr>
      <w:pBdr>
        <w:top w:val="single" w:sz="4" w:space="0" w:color="000000"/>
        <w:left w:val="single" w:sz="4" w:space="0" w:color="000000"/>
        <w:bottom w:val="single" w:sz="4" w:space="0" w:color="000000"/>
      </w:pBdr>
      <w:spacing w:before="100" w:beforeAutospacing="1" w:after="100" w:afterAutospacing="1"/>
    </w:pPr>
    <w:rPr>
      <w:rFonts w:eastAsia="Arial Unicode MS"/>
      <w:lang w:val="en-US" w:eastAsia="en-US"/>
    </w:rPr>
  </w:style>
  <w:style w:type="paragraph" w:customStyle="1" w:styleId="xl78">
    <w:name w:val="xl78"/>
    <w:basedOn w:val="a5"/>
    <w:uiPriority w:val="99"/>
    <w:pPr>
      <w:pBdr>
        <w:top w:val="single" w:sz="4" w:space="0" w:color="000000"/>
        <w:left w:val="single" w:sz="4" w:space="0" w:color="000000"/>
        <w:bottom w:val="single" w:sz="4" w:space="0" w:color="000000"/>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80">
    <w:name w:val="xl80"/>
    <w:basedOn w:val="a5"/>
    <w:uiPriority w:val="99"/>
    <w:pPr>
      <w:pBdr>
        <w:top w:val="single" w:sz="8" w:space="0" w:color="000000"/>
        <w:bottom w:val="single" w:sz="4" w:space="0" w:color="000000"/>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5"/>
    <w:uiPriority w:val="99"/>
    <w:pPr>
      <w:pBdr>
        <w:top w:val="single" w:sz="8" w:space="0" w:color="000000"/>
        <w:bottom w:val="single" w:sz="4" w:space="0" w:color="000000"/>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5"/>
    <w:uiPriority w:val="99"/>
    <w:pPr>
      <w:pBdr>
        <w:bottom w:val="single" w:sz="4" w:space="0" w:color="000000"/>
        <w:right w:val="single" w:sz="4" w:space="0" w:color="000000"/>
      </w:pBdr>
      <w:spacing w:before="100" w:beforeAutospacing="1" w:after="100" w:afterAutospacing="1"/>
    </w:pPr>
    <w:rPr>
      <w:rFonts w:eastAsia="Arial Unicode MS"/>
      <w:b/>
      <w:bCs/>
      <w:lang w:val="en-US" w:eastAsia="en-US"/>
    </w:rPr>
  </w:style>
  <w:style w:type="paragraph" w:customStyle="1" w:styleId="xl83">
    <w:name w:val="xl83"/>
    <w:basedOn w:val="a5"/>
    <w:uiPriority w:val="99"/>
    <w:pPr>
      <w:pBdr>
        <w:left w:val="single" w:sz="4" w:space="0" w:color="000000"/>
        <w:bottom w:val="single" w:sz="4" w:space="0" w:color="000000"/>
        <w:right w:val="single" w:sz="4" w:space="0" w:color="000000"/>
      </w:pBdr>
      <w:spacing w:before="100" w:beforeAutospacing="1" w:after="100" w:afterAutospacing="1"/>
      <w:jc w:val="center"/>
    </w:pPr>
    <w:rPr>
      <w:rFonts w:eastAsia="Arial Unicode MS"/>
      <w:b/>
      <w:bCs/>
      <w:lang w:val="en-US" w:eastAsia="en-US"/>
    </w:rPr>
  </w:style>
  <w:style w:type="paragraph" w:customStyle="1" w:styleId="xl84">
    <w:name w:val="xl84"/>
    <w:basedOn w:val="a5"/>
    <w:uiPriority w:val="99"/>
    <w:pPr>
      <w:pBdr>
        <w:top w:val="single" w:sz="8" w:space="0" w:color="000000"/>
        <w:left w:val="single" w:sz="8" w:space="0" w:color="000000"/>
        <w:right w:val="single" w:sz="4" w:space="0" w:color="000000"/>
      </w:pBdr>
      <w:spacing w:before="100" w:beforeAutospacing="1" w:after="100" w:afterAutospacing="1"/>
    </w:pPr>
    <w:rPr>
      <w:rFonts w:eastAsia="Arial Unicode MS"/>
      <w:b/>
      <w:bCs/>
      <w:lang w:val="en-US" w:eastAsia="en-US"/>
    </w:rPr>
  </w:style>
  <w:style w:type="paragraph" w:customStyle="1" w:styleId="xl85">
    <w:name w:val="xl85"/>
    <w:basedOn w:val="a5"/>
    <w:uiPriority w:val="99"/>
    <w:pPr>
      <w:pBdr>
        <w:top w:val="single" w:sz="8" w:space="0" w:color="000000"/>
        <w:left w:val="single" w:sz="4" w:space="0" w:color="000000"/>
        <w:right w:val="single" w:sz="4" w:space="0" w:color="000000"/>
      </w:pBdr>
      <w:spacing w:before="100" w:beforeAutospacing="1" w:after="100" w:afterAutospacing="1"/>
    </w:pPr>
    <w:rPr>
      <w:rFonts w:eastAsia="Arial Unicode MS"/>
      <w:b/>
      <w:bCs/>
      <w:lang w:val="en-US" w:eastAsia="en-US"/>
    </w:rPr>
  </w:style>
  <w:style w:type="paragraph" w:customStyle="1" w:styleId="xl86">
    <w:name w:val="xl86"/>
    <w:basedOn w:val="a5"/>
    <w:uiPriority w:val="99"/>
    <w:pPr>
      <w:pBdr>
        <w:top w:val="single" w:sz="8" w:space="0" w:color="000000"/>
        <w:right w:val="single" w:sz="4" w:space="0" w:color="000000"/>
      </w:pBdr>
      <w:spacing w:before="100" w:beforeAutospacing="1" w:after="100" w:afterAutospacing="1"/>
    </w:pPr>
    <w:rPr>
      <w:rFonts w:eastAsia="Arial Unicode MS"/>
      <w:b/>
      <w:bCs/>
      <w:lang w:val="en-US" w:eastAsia="en-US"/>
    </w:rPr>
  </w:style>
  <w:style w:type="paragraph" w:customStyle="1" w:styleId="xl87">
    <w:name w:val="xl87"/>
    <w:basedOn w:val="a5"/>
    <w:uiPriority w:val="99"/>
    <w:pPr>
      <w:pBdr>
        <w:left w:val="single" w:sz="8" w:space="0" w:color="000000"/>
        <w:bottom w:val="single" w:sz="4" w:space="0" w:color="000000"/>
        <w:right w:val="single" w:sz="4" w:space="0" w:color="000000"/>
      </w:pBdr>
      <w:spacing w:before="100" w:beforeAutospacing="1" w:after="100" w:afterAutospacing="1"/>
      <w:jc w:val="center"/>
    </w:pPr>
    <w:rPr>
      <w:rFonts w:eastAsia="Arial Unicode MS"/>
      <w:b/>
      <w:bCs/>
      <w:lang w:val="en-US" w:eastAsia="en-US"/>
    </w:rPr>
  </w:style>
  <w:style w:type="paragraph" w:customStyle="1" w:styleId="xl88">
    <w:name w:val="xl88"/>
    <w:basedOn w:val="a5"/>
    <w:uiPriority w:val="99"/>
    <w:pPr>
      <w:pBdr>
        <w:bottom w:val="single" w:sz="4" w:space="0" w:color="000000"/>
        <w:right w:val="single" w:sz="4" w:space="0" w:color="000000"/>
      </w:pBdr>
      <w:spacing w:before="100" w:beforeAutospacing="1" w:after="100" w:afterAutospacing="1"/>
    </w:pPr>
    <w:rPr>
      <w:rFonts w:eastAsia="Arial Unicode MS"/>
      <w:b/>
      <w:bCs/>
      <w:lang w:val="en-US" w:eastAsia="en-US"/>
    </w:rPr>
  </w:style>
  <w:style w:type="paragraph" w:customStyle="1" w:styleId="xl89">
    <w:name w:val="xl89"/>
    <w:basedOn w:val="a5"/>
    <w:uiPriority w:val="99"/>
    <w:pPr>
      <w:pBdr>
        <w:top w:val="single" w:sz="4" w:space="0" w:color="000000"/>
        <w:left w:val="single" w:sz="4" w:space="0" w:color="000000"/>
        <w:right w:val="single" w:sz="8" w:space="0" w:color="000000"/>
      </w:pBdr>
      <w:spacing w:before="100" w:beforeAutospacing="1" w:after="100" w:afterAutospacing="1"/>
    </w:pPr>
    <w:rPr>
      <w:rFonts w:eastAsia="Arial Unicode MS"/>
      <w:lang w:val="en-US" w:eastAsia="en-US"/>
    </w:rPr>
  </w:style>
  <w:style w:type="paragraph" w:customStyle="1" w:styleId="xl90">
    <w:name w:val="xl90"/>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xl91">
    <w:name w:val="xl91"/>
    <w:basedOn w:val="a5"/>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Arial Unicode MS"/>
      <w:lang w:val="en-US" w:eastAsia="en-US"/>
    </w:rPr>
  </w:style>
  <w:style w:type="paragraph" w:customStyle="1" w:styleId="afff">
    <w:name w:val="ТекстОбычный"/>
    <w:uiPriority w:val="99"/>
    <w:pPr>
      <w:spacing w:line="360" w:lineRule="auto"/>
      <w:ind w:firstLine="851"/>
      <w:jc w:val="both"/>
    </w:pPr>
    <w:rPr>
      <w:sz w:val="24"/>
      <w:szCs w:val="20"/>
    </w:rPr>
  </w:style>
  <w:style w:type="paragraph" w:customStyle="1" w:styleId="Pick">
    <w:name w:val="Pick"/>
    <w:basedOn w:val="a5"/>
    <w:uiPriority w:val="99"/>
    <w:pPr>
      <w:keepNext/>
      <w:widowControl w:val="0"/>
      <w:spacing w:before="240" w:after="240"/>
      <w:jc w:val="center"/>
    </w:pPr>
    <w:rPr>
      <w:szCs w:val="20"/>
    </w:rPr>
  </w:style>
  <w:style w:type="paragraph" w:styleId="afff0">
    <w:name w:val="Plain Text"/>
    <w:basedOn w:val="a5"/>
    <w:link w:val="afff1"/>
    <w:uiPriority w:val="99"/>
    <w:pPr>
      <w:spacing w:before="80" w:after="80" w:line="360" w:lineRule="auto"/>
      <w:ind w:firstLine="567"/>
    </w:pPr>
    <w:rPr>
      <w:rFonts w:ascii="Courier New" w:hAnsi="Courier New"/>
      <w:sz w:val="20"/>
      <w:szCs w:val="20"/>
      <w:lang w:eastAsia="en-US"/>
    </w:rPr>
  </w:style>
  <w:style w:type="character" w:customStyle="1" w:styleId="afff1">
    <w:name w:val="Текст Знак"/>
    <w:basedOn w:val="a6"/>
    <w:link w:val="afff0"/>
    <w:uiPriority w:val="99"/>
    <w:rPr>
      <w:rFonts w:ascii="Courier New" w:hAnsi="Courier New" w:cs="Times New Roman"/>
      <w:sz w:val="20"/>
      <w:szCs w:val="20"/>
      <w:lang w:eastAsia="en-US"/>
    </w:rPr>
  </w:style>
  <w:style w:type="paragraph" w:customStyle="1" w:styleId="afff2">
    <w:name w:val="Список маркированный"/>
    <w:basedOn w:val="a5"/>
    <w:uiPriority w:val="99"/>
    <w:pPr>
      <w:spacing w:line="360" w:lineRule="auto"/>
      <w:jc w:val="both"/>
    </w:pPr>
    <w:rPr>
      <w:rFonts w:ascii="Arial" w:hAnsi="Arial"/>
      <w:sz w:val="22"/>
      <w:szCs w:val="20"/>
      <w:lang w:eastAsia="en-US"/>
    </w:rPr>
  </w:style>
  <w:style w:type="paragraph" w:customStyle="1" w:styleId="afff3">
    <w:name w:val="Таблица"/>
    <w:basedOn w:val="a5"/>
    <w:uiPriority w:val="99"/>
    <w:pPr>
      <w:spacing w:before="40" w:line="360" w:lineRule="auto"/>
      <w:jc w:val="both"/>
    </w:pPr>
    <w:rPr>
      <w:rFonts w:ascii="Arial" w:hAnsi="Arial"/>
      <w:sz w:val="22"/>
      <w:szCs w:val="20"/>
      <w:lang w:eastAsia="en-US"/>
    </w:rPr>
  </w:style>
  <w:style w:type="paragraph" w:styleId="50">
    <w:name w:val="toc 5"/>
    <w:basedOn w:val="a5"/>
    <w:next w:val="a5"/>
    <w:uiPriority w:val="99"/>
    <w:pPr>
      <w:ind w:left="720"/>
    </w:pPr>
    <w:rPr>
      <w:sz w:val="20"/>
      <w:szCs w:val="20"/>
      <w:lang w:val="en-US" w:eastAsia="en-US"/>
    </w:rPr>
  </w:style>
  <w:style w:type="paragraph" w:styleId="42">
    <w:name w:val="toc 4"/>
    <w:basedOn w:val="a5"/>
    <w:next w:val="a5"/>
    <w:uiPriority w:val="99"/>
    <w:pPr>
      <w:ind w:left="480"/>
    </w:pPr>
    <w:rPr>
      <w:sz w:val="20"/>
      <w:szCs w:val="20"/>
      <w:lang w:val="en-US" w:eastAsia="en-US"/>
    </w:rPr>
  </w:style>
  <w:style w:type="paragraph" w:styleId="60">
    <w:name w:val="toc 6"/>
    <w:basedOn w:val="a5"/>
    <w:next w:val="a5"/>
    <w:uiPriority w:val="99"/>
    <w:pPr>
      <w:ind w:left="960"/>
    </w:pPr>
    <w:rPr>
      <w:sz w:val="20"/>
      <w:szCs w:val="20"/>
      <w:lang w:val="en-US" w:eastAsia="en-US"/>
    </w:rPr>
  </w:style>
  <w:style w:type="paragraph" w:styleId="70">
    <w:name w:val="toc 7"/>
    <w:basedOn w:val="a5"/>
    <w:next w:val="a5"/>
    <w:uiPriority w:val="99"/>
    <w:pPr>
      <w:ind w:left="1200"/>
    </w:pPr>
    <w:rPr>
      <w:sz w:val="20"/>
      <w:szCs w:val="20"/>
      <w:lang w:val="en-US" w:eastAsia="en-US"/>
    </w:rPr>
  </w:style>
  <w:style w:type="paragraph" w:styleId="80">
    <w:name w:val="toc 8"/>
    <w:basedOn w:val="a5"/>
    <w:next w:val="a5"/>
    <w:uiPriority w:val="99"/>
    <w:pPr>
      <w:ind w:left="1440"/>
    </w:pPr>
    <w:rPr>
      <w:sz w:val="20"/>
      <w:szCs w:val="20"/>
      <w:lang w:val="en-US" w:eastAsia="en-US"/>
    </w:rPr>
  </w:style>
  <w:style w:type="paragraph" w:styleId="90">
    <w:name w:val="toc 9"/>
    <w:basedOn w:val="a5"/>
    <w:next w:val="a5"/>
    <w:uiPriority w:val="99"/>
    <w:pPr>
      <w:ind w:left="1680"/>
    </w:pPr>
    <w:rPr>
      <w:sz w:val="20"/>
      <w:szCs w:val="20"/>
      <w:lang w:val="en-US" w:eastAsia="en-US"/>
    </w:rPr>
  </w:style>
  <w:style w:type="paragraph" w:customStyle="1" w:styleId="2f">
    <w:name w:val="Заг2"/>
    <w:basedOn w:val="210000000"/>
    <w:uiPriority w:val="99"/>
    <w:pPr>
      <w:tabs>
        <w:tab w:val="left" w:pos="288"/>
      </w:tabs>
      <w:ind w:left="1355" w:hanging="590"/>
      <w:jc w:val="left"/>
    </w:pPr>
    <w:rPr>
      <w:rFonts w:ascii="Arial" w:hAnsi="Arial" w:cs="Arial"/>
      <w:bCs/>
      <w:i w:val="0"/>
      <w:szCs w:val="28"/>
    </w:rPr>
  </w:style>
  <w:style w:type="paragraph" w:customStyle="1" w:styleId="Default">
    <w:name w:val="Default"/>
    <w:rPr>
      <w:color w:val="000000"/>
      <w:sz w:val="24"/>
      <w:szCs w:val="24"/>
    </w:rPr>
  </w:style>
  <w:style w:type="paragraph" w:customStyle="1" w:styleId="66">
    <w:name w:val="Стиль по ширине Перед:  6 пт После:  6 пт"/>
    <w:basedOn w:val="Default"/>
    <w:next w:val="Default"/>
    <w:uiPriority w:val="99"/>
    <w:pPr>
      <w:spacing w:before="120" w:after="120"/>
    </w:pPr>
    <w:rPr>
      <w:color w:val="auto"/>
    </w:rPr>
  </w:style>
  <w:style w:type="paragraph" w:customStyle="1" w:styleId="1f">
    <w:name w:val="Заг1"/>
    <w:basedOn w:val="110000000"/>
    <w:link w:val="1f0"/>
    <w:uiPriority w:val="99"/>
    <w:pPr>
      <w:widowControl w:val="0"/>
      <w:spacing w:before="0" w:after="200"/>
    </w:pPr>
    <w:rPr>
      <w:rFonts w:ascii="Arial" w:hAnsi="Arial"/>
      <w:caps/>
      <w:spacing w:val="20"/>
      <w:sz w:val="20"/>
    </w:rPr>
  </w:style>
  <w:style w:type="character" w:customStyle="1" w:styleId="1f0">
    <w:name w:val="Заг1 Знак"/>
    <w:link w:val="1f"/>
    <w:uiPriority w:val="99"/>
    <w:rPr>
      <w:rFonts w:ascii="Arial" w:hAnsi="Arial"/>
      <w:b/>
      <w:caps/>
      <w:spacing w:val="20"/>
      <w:sz w:val="20"/>
    </w:rPr>
  </w:style>
  <w:style w:type="paragraph" w:styleId="afff4">
    <w:name w:val="Normal (Web)"/>
    <w:basedOn w:val="a5"/>
    <w:uiPriority w:val="99"/>
    <w:pPr>
      <w:spacing w:before="100" w:beforeAutospacing="1" w:after="100" w:afterAutospacing="1"/>
    </w:pPr>
    <w:rPr>
      <w:rFonts w:ascii="Arial Unicode MS" w:eastAsia="Arial Unicode MS" w:hAnsi="Arial Unicode MS" w:cs="Arial Unicode MS"/>
      <w:color w:val="000000"/>
      <w:lang w:val="en-US" w:eastAsia="en-US"/>
    </w:rPr>
  </w:style>
  <w:style w:type="paragraph" w:customStyle="1" w:styleId="10000000">
    <w:name w:val="Название объекта1_0_0_0_0_0_0"/>
    <w:basedOn w:val="a5"/>
    <w:next w:val="a5"/>
    <w:link w:val="ab"/>
    <w:qFormat/>
    <w:rPr>
      <w:b/>
      <w:bCs/>
      <w:sz w:val="20"/>
      <w:szCs w:val="20"/>
      <w:lang w:val="en-US" w:eastAsia="en-US"/>
    </w:rPr>
  </w:style>
  <w:style w:type="paragraph" w:customStyle="1" w:styleId="a4">
    <w:name w:val="Текст ТЗ"/>
    <w:basedOn w:val="110000000"/>
    <w:link w:val="afff5"/>
    <w:uiPriority w:val="99"/>
    <w:pPr>
      <w:numPr>
        <w:ilvl w:val="1"/>
        <w:numId w:val="3"/>
      </w:numPr>
      <w:spacing w:before="0" w:after="0" w:line="312" w:lineRule="auto"/>
      <w:jc w:val="both"/>
    </w:pPr>
    <w:rPr>
      <w:rFonts w:ascii="Calibri" w:hAnsi="Calibri"/>
      <w:b w:val="0"/>
      <w:sz w:val="28"/>
      <w:szCs w:val="28"/>
      <w:lang w:eastAsia="ko-KR"/>
    </w:rPr>
  </w:style>
  <w:style w:type="character" w:customStyle="1" w:styleId="afff5">
    <w:name w:val="Текст ТЗ Знак"/>
    <w:link w:val="a4"/>
    <w:uiPriority w:val="99"/>
    <w:rPr>
      <w:rFonts w:ascii="Calibri" w:hAnsi="Calibri"/>
      <w:sz w:val="28"/>
      <w:szCs w:val="28"/>
      <w:lang w:eastAsia="ko-KR"/>
    </w:rPr>
  </w:style>
  <w:style w:type="character" w:styleId="afff6">
    <w:name w:val="footnote reference"/>
    <w:basedOn w:val="a6"/>
    <w:rPr>
      <w:rFonts w:cs="Times New Roman"/>
      <w:vertAlign w:val="superscript"/>
    </w:rPr>
  </w:style>
  <w:style w:type="character" w:customStyle="1" w:styleId="52">
    <w:name w:val="Знак Знак5"/>
    <w:uiPriority w:val="99"/>
    <w:rPr>
      <w:rFonts w:eastAsia="Times New Roman"/>
      <w:sz w:val="24"/>
      <w:lang w:val="en-US"/>
    </w:rPr>
  </w:style>
  <w:style w:type="character" w:customStyle="1" w:styleId="312">
    <w:name w:val="Основной текст 3 Знак1"/>
    <w:uiPriority w:val="99"/>
    <w:rPr>
      <w:sz w:val="24"/>
      <w:lang w:val="ru-RU" w:eastAsia="ru-RU"/>
    </w:rPr>
  </w:style>
  <w:style w:type="paragraph" w:customStyle="1" w:styleId="afff7">
    <w:name w:val="Знак Знак Знак Знак Знак Знак"/>
    <w:basedOn w:val="a5"/>
    <w:next w:val="110000000"/>
    <w:uiPriority w:val="99"/>
    <w:pPr>
      <w:spacing w:after="160" w:line="240" w:lineRule="exact"/>
      <w:jc w:val="both"/>
    </w:pPr>
    <w:rPr>
      <w:rFonts w:ascii="Verdana" w:hAnsi="Verdana"/>
      <w:sz w:val="20"/>
      <w:szCs w:val="20"/>
      <w:lang w:val="en-US" w:eastAsia="en-US"/>
    </w:rPr>
  </w:style>
  <w:style w:type="paragraph" w:customStyle="1" w:styleId="212">
    <w:name w:val="Знак21"/>
    <w:basedOn w:val="a5"/>
    <w:uiPriority w:val="99"/>
    <w:pPr>
      <w:spacing w:after="160" w:line="240" w:lineRule="exact"/>
    </w:pPr>
    <w:rPr>
      <w:rFonts w:ascii="Verdana" w:hAnsi="Verdana" w:cs="Verdana"/>
      <w:sz w:val="20"/>
      <w:szCs w:val="20"/>
      <w:lang w:val="en-US" w:eastAsia="en-US"/>
    </w:rPr>
  </w:style>
  <w:style w:type="character" w:customStyle="1" w:styleId="afff8">
    <w:name w:val="Основной текст по центру Знак Знак"/>
    <w:uiPriority w:val="99"/>
    <w:rPr>
      <w:sz w:val="24"/>
    </w:rPr>
  </w:style>
  <w:style w:type="paragraph" w:customStyle="1" w:styleId="112">
    <w:name w:val="Абзац списка11"/>
    <w:basedOn w:val="a5"/>
    <w:uiPriority w:val="99"/>
    <w:pPr>
      <w:spacing w:after="200" w:line="276" w:lineRule="auto"/>
      <w:ind w:left="720"/>
    </w:pPr>
    <w:rPr>
      <w:rFonts w:ascii="Calibri" w:hAnsi="Calibri" w:cs="Calibri"/>
      <w:sz w:val="22"/>
      <w:szCs w:val="22"/>
      <w:lang w:eastAsia="en-US"/>
    </w:rPr>
  </w:style>
  <w:style w:type="character" w:customStyle="1" w:styleId="62">
    <w:name w:val="Знак Знак6"/>
    <w:uiPriority w:val="99"/>
    <w:rPr>
      <w:rFonts w:eastAsia="MS Mincho"/>
      <w:sz w:val="24"/>
      <w:lang w:eastAsia="ja-JP"/>
    </w:rPr>
  </w:style>
  <w:style w:type="character" w:customStyle="1" w:styleId="72">
    <w:name w:val="Знак Знак7"/>
    <w:uiPriority w:val="99"/>
    <w:rPr>
      <w:sz w:val="24"/>
      <w:lang w:eastAsia="ru-RU"/>
    </w:rPr>
  </w:style>
  <w:style w:type="character" w:customStyle="1" w:styleId="afff9">
    <w:name w:val="Знак Знак"/>
    <w:uiPriority w:val="99"/>
    <w:rPr>
      <w:rFonts w:ascii="Courier New" w:hAnsi="Courier New"/>
      <w:lang w:eastAsia="en-US"/>
    </w:rPr>
  </w:style>
  <w:style w:type="character" w:customStyle="1" w:styleId="3b">
    <w:name w:val="Знак Знак3"/>
    <w:uiPriority w:val="99"/>
    <w:rPr>
      <w:sz w:val="24"/>
    </w:rPr>
  </w:style>
  <w:style w:type="paragraph" w:customStyle="1" w:styleId="3c">
    <w:name w:val="Абзац списка3"/>
    <w:basedOn w:val="a5"/>
    <w:uiPriority w:val="99"/>
    <w:pPr>
      <w:ind w:left="720"/>
      <w:contextualSpacing/>
    </w:pPr>
  </w:style>
  <w:style w:type="character" w:customStyle="1" w:styleId="FontStyle32">
    <w:name w:val="Font Style32"/>
    <w:uiPriority w:val="99"/>
    <w:rPr>
      <w:rFonts w:ascii="Times New Roman" w:hAnsi="Times New Roman"/>
      <w:b/>
      <w:sz w:val="20"/>
    </w:rPr>
  </w:style>
  <w:style w:type="character" w:customStyle="1" w:styleId="afffa">
    <w:name w:val="Текст концевой сноски Знак"/>
    <w:basedOn w:val="a6"/>
    <w:link w:val="afffb"/>
    <w:rPr>
      <w:sz w:val="20"/>
      <w:szCs w:val="20"/>
    </w:rPr>
  </w:style>
  <w:style w:type="paragraph" w:styleId="afffb">
    <w:name w:val="endnote text"/>
    <w:basedOn w:val="a5"/>
    <w:link w:val="afffa"/>
    <w:unhideWhenUsed/>
    <w:rPr>
      <w:sz w:val="20"/>
      <w:szCs w:val="20"/>
    </w:rPr>
  </w:style>
  <w:style w:type="character" w:customStyle="1" w:styleId="GrekovaOA">
    <w:name w:val="Grekova_OA"/>
    <w:uiPriority w:val="99"/>
    <w:semiHidden/>
    <w:rPr>
      <w:color w:val="000000"/>
    </w:rPr>
  </w:style>
  <w:style w:type="character" w:customStyle="1" w:styleId="EndnoteTextChar1">
    <w:name w:val="Endnote Text Char1"/>
    <w:basedOn w:val="a6"/>
    <w:uiPriority w:val="99"/>
    <w:semiHidden/>
    <w:rPr>
      <w:sz w:val="20"/>
      <w:szCs w:val="20"/>
    </w:rPr>
  </w:style>
  <w:style w:type="character" w:styleId="afffc">
    <w:name w:val="endnote reference"/>
    <w:basedOn w:val="a6"/>
    <w:unhideWhenUsed/>
    <w:rPr>
      <w:vertAlign w:val="superscript"/>
    </w:rPr>
  </w:style>
  <w:style w:type="paragraph" w:customStyle="1" w:styleId="43">
    <w:name w:val="Основной текст4"/>
    <w:basedOn w:val="a5"/>
    <w:pPr>
      <w:widowControl w:val="0"/>
      <w:shd w:val="clear" w:color="auto" w:fill="FFFFFF"/>
      <w:spacing w:after="180" w:line="327" w:lineRule="exact"/>
      <w:ind w:hanging="340"/>
    </w:pPr>
    <w:rPr>
      <w:rFonts w:ascii="Sylfaen" w:eastAsia="Sylfaen" w:hAnsi="Sylfaen" w:cs="Sylfaen"/>
      <w:color w:val="000000"/>
      <w:sz w:val="27"/>
      <w:szCs w:val="27"/>
    </w:rPr>
  </w:style>
  <w:style w:type="paragraph" w:customStyle="1" w:styleId="afffd">
    <w:name w:val="Слева (без отступа)"/>
    <w:basedOn w:val="a5"/>
    <w:pPr>
      <w:spacing w:after="120"/>
      <w:jc w:val="both"/>
    </w:pPr>
    <w:rPr>
      <w:sz w:val="28"/>
      <w:szCs w:val="28"/>
    </w:rPr>
  </w:style>
  <w:style w:type="numbering" w:customStyle="1" w:styleId="30">
    <w:name w:val="Стиль3"/>
    <w:pPr>
      <w:numPr>
        <w:numId w:val="6"/>
      </w:numPr>
    </w:pPr>
  </w:style>
  <w:style w:type="paragraph" w:customStyle="1" w:styleId="afffe">
    <w:name w:val="МРСК_колонтитул_верхний_правый"/>
    <w:basedOn w:val="100002"/>
    <w:link w:val="affff"/>
    <w:pPr>
      <w:keepNext/>
      <w:ind w:firstLine="709"/>
      <w:jc w:val="right"/>
    </w:pPr>
    <w:rPr>
      <w:caps/>
      <w:sz w:val="16"/>
      <w:szCs w:val="16"/>
    </w:rPr>
  </w:style>
  <w:style w:type="character" w:customStyle="1" w:styleId="affff">
    <w:name w:val="МРСК_колонтитул_верхний_правый Знак"/>
    <w:link w:val="afffe"/>
    <w:rPr>
      <w:caps/>
      <w:sz w:val="16"/>
      <w:szCs w:val="16"/>
    </w:rPr>
  </w:style>
  <w:style w:type="paragraph" w:customStyle="1" w:styleId="affff0">
    <w:name w:val="МРСК_колонтитул_верхний_центр"/>
    <w:basedOn w:val="100002"/>
    <w:pPr>
      <w:keepNext/>
      <w:ind w:firstLine="709"/>
      <w:jc w:val="center"/>
    </w:pPr>
    <w:rPr>
      <w:caps/>
      <w:sz w:val="16"/>
      <w:szCs w:val="16"/>
    </w:rPr>
  </w:style>
  <w:style w:type="paragraph" w:customStyle="1" w:styleId="1f1">
    <w:name w:val="Знак1"/>
    <w:basedOn w:val="a5"/>
    <w:pPr>
      <w:tabs>
        <w:tab w:val="num" w:pos="360"/>
      </w:tabs>
      <w:spacing w:after="160" w:line="240" w:lineRule="exact"/>
    </w:pPr>
    <w:rPr>
      <w:rFonts w:ascii="Verdana" w:hAnsi="Verdana" w:cs="Verdana"/>
      <w:sz w:val="20"/>
      <w:szCs w:val="20"/>
      <w:lang w:val="en-US" w:eastAsia="en-US"/>
    </w:rPr>
  </w:style>
  <w:style w:type="paragraph" w:customStyle="1" w:styleId="-4">
    <w:name w:val="пункт-4"/>
    <w:basedOn w:val="a5"/>
    <w:pPr>
      <w:numPr>
        <w:ilvl w:val="3"/>
        <w:numId w:val="4"/>
      </w:numPr>
      <w:tabs>
        <w:tab w:val="num" w:pos="1418"/>
      </w:tabs>
      <w:spacing w:line="360" w:lineRule="auto"/>
      <w:ind w:left="1418" w:hanging="1418"/>
      <w:jc w:val="both"/>
    </w:pPr>
  </w:style>
  <w:style w:type="paragraph" w:customStyle="1" w:styleId="lev2">
    <w:name w:val="lev2"/>
    <w:basedOn w:val="af1"/>
    <w:pPr>
      <w:widowControl/>
      <w:numPr>
        <w:ilvl w:val="1"/>
        <w:numId w:val="5"/>
      </w:numPr>
      <w:spacing w:after="0"/>
      <w:jc w:val="both"/>
    </w:pPr>
    <w:rPr>
      <w:color w:val="000000"/>
      <w:szCs w:val="24"/>
    </w:rPr>
  </w:style>
  <w:style w:type="paragraph" w:styleId="affff1">
    <w:name w:val="Document Map"/>
    <w:basedOn w:val="a5"/>
    <w:link w:val="affff2"/>
    <w:uiPriority w:val="99"/>
    <w:rPr>
      <w:rFonts w:ascii="Tahoma" w:hAnsi="Tahoma" w:cs="Tahoma"/>
      <w:sz w:val="16"/>
      <w:szCs w:val="16"/>
    </w:rPr>
  </w:style>
  <w:style w:type="character" w:customStyle="1" w:styleId="affff2">
    <w:name w:val="Схема документа Знак"/>
    <w:basedOn w:val="a6"/>
    <w:link w:val="affff1"/>
    <w:uiPriority w:val="99"/>
    <w:rPr>
      <w:rFonts w:ascii="Tahoma" w:hAnsi="Tahoma" w:cs="Tahoma"/>
      <w:sz w:val="16"/>
      <w:szCs w:val="16"/>
    </w:rPr>
  </w:style>
  <w:style w:type="numbering" w:customStyle="1" w:styleId="1f2">
    <w:name w:val="Нет списка1"/>
    <w:next w:val="a8"/>
    <w:uiPriority w:val="99"/>
    <w:semiHidden/>
    <w:unhideWhenUsed/>
  </w:style>
  <w:style w:type="paragraph" w:customStyle="1" w:styleId="affff3">
    <w:name w:val="Знак Знак Знак"/>
    <w:basedOn w:val="a5"/>
    <w:pPr>
      <w:tabs>
        <w:tab w:val="num" w:pos="360"/>
      </w:tabs>
      <w:spacing w:after="160" w:line="240" w:lineRule="exact"/>
    </w:pPr>
    <w:rPr>
      <w:lang w:val="en-US"/>
    </w:rPr>
  </w:style>
  <w:style w:type="paragraph" w:customStyle="1" w:styleId="CoverAuthor">
    <w:name w:val="Cover Author"/>
    <w:basedOn w:val="a5"/>
    <w:pPr>
      <w:keepNext/>
      <w:spacing w:after="120" w:line="240" w:lineRule="atLeast"/>
    </w:pPr>
    <w:rPr>
      <w:rFonts w:ascii="Arial" w:hAnsi="Arial" w:cs="Arial"/>
      <w:spacing w:val="-5"/>
      <w:sz w:val="28"/>
      <w:szCs w:val="28"/>
      <w:lang w:eastAsia="en-US"/>
    </w:rPr>
  </w:style>
  <w:style w:type="table" w:customStyle="1" w:styleId="1f3">
    <w:name w:val="Сетка таблицы1"/>
    <w:basedOn w:val="a7"/>
    <w:next w:val="afb"/>
    <w:uiPriority w:val="59"/>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3">
    <w:name w:val="2 Знак1"/>
    <w:uiPriority w:val="99"/>
    <w:rPr>
      <w:rFonts w:ascii="Cambria" w:eastAsia="Times New Roman" w:hAnsi="Cambria" w:cs="Times New Roman"/>
      <w:b/>
      <w:bCs/>
      <w:color w:val="4F81BD"/>
      <w:sz w:val="26"/>
      <w:szCs w:val="26"/>
    </w:rPr>
  </w:style>
  <w:style w:type="numbering" w:customStyle="1" w:styleId="113">
    <w:name w:val="Нет списка11"/>
    <w:next w:val="a8"/>
    <w:uiPriority w:val="99"/>
    <w:semiHidden/>
    <w:unhideWhenUsed/>
  </w:style>
  <w:style w:type="paragraph" w:customStyle="1" w:styleId="affff4">
    <w:name w:val="Справа"/>
    <w:basedOn w:val="a5"/>
    <w:pPr>
      <w:spacing w:after="120"/>
      <w:jc w:val="right"/>
    </w:pPr>
    <w:rPr>
      <w:sz w:val="28"/>
      <w:szCs w:val="28"/>
    </w:rPr>
  </w:style>
  <w:style w:type="character" w:customStyle="1" w:styleId="affff5">
    <w:name w:val="Стиль полужирный Красный"/>
    <w:rPr>
      <w:rFonts w:ascii="Times New Roman" w:hAnsi="Times New Roman"/>
      <w:color w:val="auto"/>
    </w:rPr>
  </w:style>
  <w:style w:type="paragraph" w:styleId="2f0">
    <w:name w:val="List 2"/>
    <w:basedOn w:val="a5"/>
    <w:uiPriority w:val="99"/>
    <w:pPr>
      <w:tabs>
        <w:tab w:val="num" w:pos="1980"/>
      </w:tabs>
      <w:spacing w:line="360" w:lineRule="auto"/>
      <w:ind w:left="1260"/>
      <w:jc w:val="both"/>
    </w:pPr>
    <w:rPr>
      <w:sz w:val="28"/>
      <w:szCs w:val="28"/>
    </w:rPr>
  </w:style>
  <w:style w:type="character" w:customStyle="1" w:styleId="affff6">
    <w:name w:val="комментарий"/>
    <w:rPr>
      <w:b/>
      <w:i/>
      <w:shd w:val="clear" w:color="auto" w:fill="FFFF99"/>
    </w:rPr>
  </w:style>
  <w:style w:type="paragraph" w:customStyle="1" w:styleId="affff7">
    <w:name w:val="Подподпункт"/>
    <w:basedOn w:val="a5"/>
    <w:pPr>
      <w:tabs>
        <w:tab w:val="num" w:pos="1008"/>
      </w:tabs>
      <w:spacing w:line="360" w:lineRule="auto"/>
      <w:ind w:left="1008" w:hanging="1008"/>
      <w:jc w:val="both"/>
    </w:pPr>
    <w:rPr>
      <w:sz w:val="28"/>
      <w:szCs w:val="28"/>
    </w:rPr>
  </w:style>
  <w:style w:type="paragraph" w:customStyle="1" w:styleId="affff8">
    <w:name w:val="Ариал"/>
    <w:basedOn w:val="a5"/>
    <w:pPr>
      <w:spacing w:before="120" w:after="120" w:line="360" w:lineRule="auto"/>
      <w:ind w:firstLine="851"/>
      <w:jc w:val="both"/>
    </w:pPr>
    <w:rPr>
      <w:rFonts w:ascii="Arial" w:hAnsi="Arial" w:cs="Arial"/>
    </w:rPr>
  </w:style>
  <w:style w:type="paragraph" w:customStyle="1" w:styleId="affff9">
    <w:name w:val="Абзац нумеров"/>
    <w:basedOn w:val="a5"/>
    <w:pPr>
      <w:tabs>
        <w:tab w:val="num" w:pos="1440"/>
      </w:tabs>
      <w:spacing w:after="120" w:line="288" w:lineRule="auto"/>
      <w:ind w:left="1440" w:hanging="360"/>
      <w:jc w:val="both"/>
    </w:pPr>
    <w:rPr>
      <w:sz w:val="28"/>
      <w:szCs w:val="28"/>
    </w:rPr>
  </w:style>
  <w:style w:type="paragraph" w:customStyle="1" w:styleId="affffa">
    <w:name w:val="Пункт"/>
    <w:basedOn w:val="a5"/>
    <w:pPr>
      <w:tabs>
        <w:tab w:val="num" w:pos="720"/>
      </w:tabs>
      <w:spacing w:line="360" w:lineRule="auto"/>
      <w:ind w:left="720" w:hanging="720"/>
      <w:jc w:val="both"/>
    </w:pPr>
    <w:rPr>
      <w:sz w:val="28"/>
      <w:szCs w:val="28"/>
    </w:rPr>
  </w:style>
  <w:style w:type="paragraph" w:customStyle="1" w:styleId="affffb">
    <w:name w:val="Подпункт"/>
    <w:basedOn w:val="affffa"/>
    <w:pPr>
      <w:tabs>
        <w:tab w:val="clear" w:pos="720"/>
        <w:tab w:val="num" w:pos="864"/>
      </w:tabs>
      <w:ind w:left="864" w:hanging="864"/>
    </w:pPr>
  </w:style>
  <w:style w:type="table" w:customStyle="1" w:styleId="114">
    <w:name w:val="Сетка таблицы11"/>
    <w:basedOn w:val="a7"/>
    <w:next w:val="afb"/>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1">
    <w:name w:val="Нет списка2"/>
    <w:next w:val="a8"/>
    <w:semiHidden/>
    <w:unhideWhenUsed/>
  </w:style>
  <w:style w:type="paragraph" w:customStyle="1" w:styleId="10">
    <w:name w:val="МРСК_заголовок_1"/>
    <w:basedOn w:val="110000000"/>
    <w:pPr>
      <w:numPr>
        <w:numId w:val="7"/>
      </w:numPr>
      <w:shd w:val="clear" w:color="auto" w:fill="D9D9D9"/>
      <w:spacing w:line="300" w:lineRule="auto"/>
      <w:jc w:val="both"/>
    </w:pPr>
    <w:rPr>
      <w:rFonts w:ascii="Times New Roman" w:hAnsi="Times New Roman" w:cs="Arial"/>
      <w:bCs/>
      <w:caps/>
      <w:sz w:val="28"/>
      <w:szCs w:val="28"/>
    </w:rPr>
  </w:style>
  <w:style w:type="paragraph" w:customStyle="1" w:styleId="affffc">
    <w:name w:val="МРСК_шрифт_абзаца"/>
    <w:basedOn w:val="a5"/>
    <w:link w:val="affffd"/>
    <w:pPr>
      <w:keepNext/>
      <w:keepLines/>
      <w:widowControl w:val="0"/>
      <w:suppressLineNumbers/>
      <w:spacing w:before="120" w:after="120" w:line="300" w:lineRule="auto"/>
      <w:ind w:firstLine="709"/>
      <w:contextualSpacing/>
      <w:jc w:val="both"/>
    </w:pPr>
  </w:style>
  <w:style w:type="character" w:customStyle="1" w:styleId="affffd">
    <w:name w:val="МРСК_шрифт_абзаца Знак"/>
    <w:link w:val="affffc"/>
    <w:rPr>
      <w:sz w:val="24"/>
      <w:szCs w:val="24"/>
    </w:rPr>
  </w:style>
  <w:style w:type="paragraph" w:customStyle="1" w:styleId="22">
    <w:name w:val="МРСК_заголовок_2"/>
    <w:basedOn w:val="affffc"/>
    <w:pPr>
      <w:keepNext w:val="0"/>
      <w:keepLines w:val="0"/>
      <w:numPr>
        <w:ilvl w:val="1"/>
        <w:numId w:val="7"/>
      </w:numPr>
      <w:tabs>
        <w:tab w:val="clear" w:pos="0"/>
        <w:tab w:val="num" w:pos="1428"/>
      </w:tabs>
      <w:spacing w:before="240" w:after="60"/>
      <w:ind w:left="1788" w:hanging="720"/>
      <w:jc w:val="left"/>
    </w:pPr>
    <w:rPr>
      <w:b/>
      <w:caps/>
      <w:spacing w:val="-6"/>
      <w:sz w:val="26"/>
      <w:szCs w:val="26"/>
    </w:rPr>
  </w:style>
  <w:style w:type="paragraph" w:customStyle="1" w:styleId="affffe">
    <w:name w:val="МРСК_заголовок_большой"/>
    <w:basedOn w:val="a5"/>
    <w:pPr>
      <w:keepNext/>
      <w:ind w:firstLine="709"/>
      <w:jc w:val="center"/>
    </w:pPr>
    <w:rPr>
      <w:b/>
      <w:caps/>
      <w:sz w:val="32"/>
      <w:szCs w:val="32"/>
    </w:rPr>
  </w:style>
  <w:style w:type="paragraph" w:customStyle="1" w:styleId="afffff">
    <w:name w:val="МРСК_заголовок_малый"/>
    <w:basedOn w:val="a5"/>
    <w:pPr>
      <w:keepNext/>
      <w:ind w:firstLine="709"/>
      <w:jc w:val="center"/>
    </w:pPr>
    <w:rPr>
      <w:b/>
      <w:caps/>
    </w:rPr>
  </w:style>
  <w:style w:type="paragraph" w:customStyle="1" w:styleId="afffff0">
    <w:name w:val="МРСК_заголовок_средний"/>
    <w:basedOn w:val="a5"/>
    <w:pPr>
      <w:keepNext/>
      <w:spacing w:after="120"/>
      <w:ind w:firstLine="709"/>
      <w:jc w:val="center"/>
    </w:pPr>
    <w:rPr>
      <w:b/>
      <w:caps/>
      <w:sz w:val="28"/>
      <w:szCs w:val="28"/>
    </w:rPr>
  </w:style>
  <w:style w:type="paragraph" w:customStyle="1" w:styleId="afffff1">
    <w:name w:val="МРСК_колонтитул_верхний_левый"/>
    <w:basedOn w:val="100002"/>
    <w:pPr>
      <w:keepNext/>
      <w:ind w:firstLine="709"/>
    </w:pPr>
    <w:rPr>
      <w:caps/>
      <w:sz w:val="16"/>
      <w:szCs w:val="16"/>
    </w:rPr>
  </w:style>
  <w:style w:type="paragraph" w:customStyle="1" w:styleId="a2">
    <w:name w:val="МРСК_маркированный"/>
    <w:basedOn w:val="affd"/>
    <w:pPr>
      <w:keepNext/>
      <w:numPr>
        <w:numId w:val="11"/>
      </w:numPr>
      <w:tabs>
        <w:tab w:val="left" w:pos="567"/>
      </w:tabs>
      <w:spacing w:line="300" w:lineRule="auto"/>
      <w:ind w:left="0" w:firstLine="284"/>
      <w:jc w:val="both"/>
    </w:pPr>
  </w:style>
  <w:style w:type="paragraph" w:customStyle="1" w:styleId="afffff2">
    <w:name w:val="МРСК_название_объекта"/>
    <w:basedOn w:val="a5"/>
    <w:pPr>
      <w:keepNext/>
      <w:spacing w:before="60"/>
      <w:ind w:firstLine="709"/>
      <w:jc w:val="both"/>
    </w:pPr>
    <w:rPr>
      <w:b/>
      <w:bCs/>
      <w:sz w:val="20"/>
      <w:szCs w:val="20"/>
    </w:rPr>
  </w:style>
  <w:style w:type="paragraph" w:customStyle="1" w:styleId="a1">
    <w:name w:val="МРСК_нумерованный_список"/>
    <w:basedOn w:val="a"/>
    <w:link w:val="afffff3"/>
    <w:pPr>
      <w:numPr>
        <w:numId w:val="9"/>
      </w:numPr>
      <w:contextualSpacing w:val="0"/>
    </w:pPr>
  </w:style>
  <w:style w:type="paragraph" w:styleId="a">
    <w:name w:val="List Number"/>
    <w:basedOn w:val="a5"/>
    <w:uiPriority w:val="99"/>
    <w:unhideWhenUsed/>
    <w:pPr>
      <w:keepNext/>
      <w:numPr>
        <w:numId w:val="8"/>
      </w:numPr>
      <w:spacing w:line="300" w:lineRule="auto"/>
      <w:contextualSpacing/>
      <w:jc w:val="both"/>
    </w:pPr>
  </w:style>
  <w:style w:type="character" w:customStyle="1" w:styleId="afffff3">
    <w:name w:val="МРСК_нумерованный_список Знак"/>
    <w:link w:val="a1"/>
    <w:rPr>
      <w:sz w:val="24"/>
      <w:szCs w:val="24"/>
    </w:rPr>
  </w:style>
  <w:style w:type="paragraph" w:customStyle="1" w:styleId="afffff4">
    <w:name w:val="МРСК_потоковая_диаграмма"/>
    <w:basedOn w:val="a5"/>
    <w:pPr>
      <w:keepNext/>
      <w:ind w:firstLine="709"/>
      <w:jc w:val="both"/>
    </w:pPr>
    <w:rPr>
      <w:sz w:val="16"/>
      <w:szCs w:val="16"/>
    </w:rPr>
  </w:style>
  <w:style w:type="paragraph" w:customStyle="1" w:styleId="afffff5">
    <w:name w:val="МРСК_потоковая_диаграмма_по_центру"/>
    <w:basedOn w:val="afffff4"/>
    <w:pPr>
      <w:jc w:val="center"/>
    </w:pPr>
  </w:style>
  <w:style w:type="paragraph" w:customStyle="1" w:styleId="afffff6">
    <w:name w:val="МРСК_Приложения"/>
    <w:basedOn w:val="afffff0"/>
    <w:pPr>
      <w:spacing w:before="6000"/>
    </w:pPr>
  </w:style>
  <w:style w:type="paragraph" w:customStyle="1" w:styleId="afffff7">
    <w:name w:val="МРСК_рисунок"/>
    <w:basedOn w:val="a5"/>
    <w:pPr>
      <w:keepNext/>
      <w:ind w:firstLine="709"/>
      <w:jc w:val="center"/>
    </w:pPr>
    <w:rPr>
      <w:sz w:val="16"/>
      <w:szCs w:val="16"/>
    </w:rPr>
  </w:style>
  <w:style w:type="paragraph" w:customStyle="1" w:styleId="afffff8">
    <w:name w:val="МРСК_Скрытый"/>
    <w:basedOn w:val="afffff"/>
    <w:pPr>
      <w:jc w:val="left"/>
    </w:pPr>
    <w:rPr>
      <w:b w:val="0"/>
      <w:color w:val="FFFFFF"/>
      <w:sz w:val="16"/>
      <w:szCs w:val="16"/>
    </w:rPr>
  </w:style>
  <w:style w:type="paragraph" w:customStyle="1" w:styleId="afffff9">
    <w:name w:val="МРСК_таблица_заголовок"/>
    <w:basedOn w:val="a5"/>
    <w:pPr>
      <w:keepNext/>
      <w:ind w:firstLine="709"/>
      <w:jc w:val="center"/>
    </w:pPr>
    <w:rPr>
      <w:sz w:val="20"/>
      <w:szCs w:val="20"/>
    </w:rPr>
  </w:style>
  <w:style w:type="paragraph" w:customStyle="1" w:styleId="afffffa">
    <w:name w:val="МРСК_таблица_текст"/>
    <w:basedOn w:val="afffff9"/>
    <w:pPr>
      <w:jc w:val="both"/>
    </w:pPr>
  </w:style>
  <w:style w:type="paragraph" w:customStyle="1" w:styleId="afffffb">
    <w:name w:val="МРСК_шрифт_абзаца_без_отступа"/>
    <w:basedOn w:val="a5"/>
    <w:pPr>
      <w:keepNext/>
      <w:ind w:firstLine="709"/>
    </w:pPr>
  </w:style>
  <w:style w:type="paragraph" w:customStyle="1" w:styleId="afffffc">
    <w:name w:val="МРСК_шрифт_абзаца_без_отступа_по_центру"/>
    <w:basedOn w:val="afffffb"/>
    <w:pPr>
      <w:jc w:val="center"/>
    </w:pPr>
  </w:style>
  <w:style w:type="paragraph" w:customStyle="1" w:styleId="afffffd">
    <w:name w:val="МРСК_обычный_текст"/>
    <w:basedOn w:val="a5"/>
    <w:qFormat/>
    <w:pPr>
      <w:keepNext/>
      <w:ind w:firstLine="709"/>
      <w:jc w:val="both"/>
    </w:pPr>
  </w:style>
  <w:style w:type="paragraph" w:customStyle="1" w:styleId="afffffe">
    <w:name w:val="МРСК_таблица_название"/>
    <w:basedOn w:val="10000000"/>
    <w:pPr>
      <w:keepNext/>
      <w:spacing w:before="60"/>
      <w:ind w:firstLine="709"/>
    </w:pPr>
    <w:rPr>
      <w:lang w:val="ru-RU" w:eastAsia="ru-RU"/>
    </w:rPr>
  </w:style>
  <w:style w:type="paragraph" w:customStyle="1" w:styleId="3">
    <w:name w:val="МРСК_заголовок_3"/>
    <w:basedOn w:val="310000000"/>
    <w:qFormat/>
    <w:pPr>
      <w:widowControl/>
      <w:numPr>
        <w:ilvl w:val="2"/>
        <w:numId w:val="7"/>
      </w:numPr>
      <w:shd w:val="clear" w:color="auto" w:fill="auto"/>
      <w:spacing w:before="0" w:line="300" w:lineRule="auto"/>
      <w:jc w:val="both"/>
    </w:pPr>
    <w:rPr>
      <w:rFonts w:ascii="Times New Roman" w:hAnsi="Times New Roman"/>
      <w:bCs/>
      <w:caps/>
      <w:sz w:val="24"/>
      <w:szCs w:val="26"/>
    </w:rPr>
  </w:style>
  <w:style w:type="paragraph" w:customStyle="1" w:styleId="affffff">
    <w:name w:val="Мой_обычный"/>
    <w:basedOn w:val="a5"/>
    <w:qFormat/>
    <w:pPr>
      <w:keepNext/>
      <w:framePr w:hSpace="180" w:wrap="around" w:vAnchor="text" w:hAnchor="margin" w:y="137"/>
      <w:spacing w:line="300" w:lineRule="auto"/>
      <w:ind w:firstLine="709"/>
      <w:jc w:val="both"/>
    </w:pPr>
  </w:style>
  <w:style w:type="paragraph" w:customStyle="1" w:styleId="affffff0">
    <w:name w:val="МРСК_колонтитул_верхний_центр_курсив"/>
    <w:basedOn w:val="affff0"/>
    <w:qFormat/>
    <w:pPr>
      <w:framePr w:hSpace="180" w:wrap="around" w:vAnchor="text" w:hAnchor="margin" w:y="137"/>
    </w:pPr>
    <w:rPr>
      <w:i/>
      <w:sz w:val="12"/>
    </w:rPr>
  </w:style>
  <w:style w:type="paragraph" w:customStyle="1" w:styleId="affffff1">
    <w:name w:val="Б_скрытый"/>
    <w:basedOn w:val="a5"/>
    <w:pPr>
      <w:keepNext/>
      <w:tabs>
        <w:tab w:val="num" w:pos="2520"/>
      </w:tabs>
      <w:spacing w:line="192" w:lineRule="auto"/>
      <w:jc w:val="center"/>
      <w:outlineLvl w:val="2"/>
    </w:pPr>
    <w:rPr>
      <w:rFonts w:ascii="Arial" w:hAnsi="Arial" w:cs="Arial"/>
      <w:bCs/>
      <w:i/>
      <w:sz w:val="8"/>
      <w:szCs w:val="12"/>
    </w:rPr>
  </w:style>
  <w:style w:type="paragraph" w:styleId="affffff2">
    <w:name w:val="TOC Heading"/>
    <w:basedOn w:val="110000000"/>
    <w:next w:val="a5"/>
    <w:uiPriority w:val="39"/>
    <w:unhideWhenUsed/>
    <w:qFormat/>
    <w:pPr>
      <w:spacing w:line="300" w:lineRule="auto"/>
      <w:ind w:firstLine="709"/>
      <w:jc w:val="both"/>
      <w:outlineLvl w:val="9"/>
    </w:pPr>
    <w:rPr>
      <w:bCs/>
      <w:szCs w:val="32"/>
    </w:rPr>
  </w:style>
  <w:style w:type="paragraph" w:customStyle="1" w:styleId="affffff3">
    <w:name w:val="Стиль специальный"/>
    <w:basedOn w:val="a5"/>
    <w:uiPriority w:val="99"/>
    <w:pPr>
      <w:spacing w:line="264" w:lineRule="auto"/>
      <w:ind w:firstLine="720"/>
      <w:jc w:val="both"/>
    </w:pPr>
    <w:rPr>
      <w:sz w:val="28"/>
      <w:szCs w:val="28"/>
    </w:rPr>
  </w:style>
  <w:style w:type="character" w:customStyle="1" w:styleId="defaultlabelstyle1">
    <w:name w:val="defaultlabelstyle1"/>
    <w:uiPriority w:val="99"/>
    <w:rPr>
      <w:rFonts w:cs="Times New Roman"/>
      <w:color w:val="auto"/>
    </w:rPr>
  </w:style>
  <w:style w:type="character" w:customStyle="1" w:styleId="FontStyle29">
    <w:name w:val="Font Style29"/>
    <w:uiPriority w:val="99"/>
    <w:rPr>
      <w:rFonts w:ascii="Times New Roman" w:hAnsi="Times New Roman" w:cs="Times New Roman"/>
      <w:b/>
      <w:bCs/>
      <w:i/>
      <w:iCs/>
      <w:spacing w:val="-20"/>
      <w:sz w:val="30"/>
      <w:szCs w:val="30"/>
    </w:rPr>
  </w:style>
  <w:style w:type="character" w:customStyle="1" w:styleId="FontStyle33">
    <w:name w:val="Font Style33"/>
    <w:uiPriority w:val="99"/>
    <w:rPr>
      <w:rFonts w:ascii="Times New Roman" w:hAnsi="Times New Roman" w:cs="Times New Roman"/>
      <w:i/>
      <w:iCs/>
      <w:spacing w:val="10"/>
      <w:sz w:val="26"/>
      <w:szCs w:val="26"/>
    </w:rPr>
  </w:style>
  <w:style w:type="paragraph" w:customStyle="1" w:styleId="Style1">
    <w:name w:val="Style1"/>
    <w:basedOn w:val="a5"/>
    <w:uiPriority w:val="99"/>
    <w:pPr>
      <w:widowControl w:val="0"/>
    </w:pPr>
  </w:style>
  <w:style w:type="paragraph" w:customStyle="1" w:styleId="Style5">
    <w:name w:val="Style5"/>
    <w:basedOn w:val="a5"/>
    <w:uiPriority w:val="99"/>
    <w:pPr>
      <w:widowControl w:val="0"/>
      <w:spacing w:line="274" w:lineRule="exact"/>
      <w:jc w:val="center"/>
    </w:pPr>
  </w:style>
  <w:style w:type="paragraph" w:customStyle="1" w:styleId="Style6">
    <w:name w:val="Style6"/>
    <w:basedOn w:val="a5"/>
    <w:uiPriority w:val="99"/>
    <w:pPr>
      <w:widowControl w:val="0"/>
      <w:spacing w:line="278" w:lineRule="exact"/>
      <w:jc w:val="center"/>
    </w:pPr>
  </w:style>
  <w:style w:type="paragraph" w:customStyle="1" w:styleId="Style7">
    <w:name w:val="Style7"/>
    <w:basedOn w:val="a5"/>
    <w:uiPriority w:val="99"/>
    <w:pPr>
      <w:widowControl w:val="0"/>
      <w:spacing w:line="277" w:lineRule="exact"/>
    </w:pPr>
  </w:style>
  <w:style w:type="character" w:customStyle="1" w:styleId="FontStyle13">
    <w:name w:val="Font Style13"/>
    <w:uiPriority w:val="99"/>
    <w:rPr>
      <w:rFonts w:ascii="Times New Roman" w:hAnsi="Times New Roman" w:cs="Times New Roman"/>
      <w:sz w:val="22"/>
      <w:szCs w:val="22"/>
    </w:rPr>
  </w:style>
  <w:style w:type="character" w:customStyle="1" w:styleId="FontStyle14">
    <w:name w:val="Font Style14"/>
    <w:uiPriority w:val="99"/>
    <w:rPr>
      <w:rFonts w:ascii="Times New Roman" w:hAnsi="Times New Roman" w:cs="Times New Roman"/>
      <w:b/>
      <w:bCs/>
      <w:sz w:val="22"/>
      <w:szCs w:val="22"/>
    </w:rPr>
  </w:style>
  <w:style w:type="character" w:customStyle="1" w:styleId="FontStyle34">
    <w:name w:val="Font Style34"/>
    <w:uiPriority w:val="99"/>
    <w:rPr>
      <w:rFonts w:ascii="Times New Roman" w:hAnsi="Times New Roman" w:cs="Times New Roman"/>
      <w:spacing w:val="10"/>
      <w:sz w:val="26"/>
      <w:szCs w:val="26"/>
    </w:rPr>
  </w:style>
  <w:style w:type="paragraph" w:customStyle="1" w:styleId="Style8">
    <w:name w:val="Style8"/>
    <w:basedOn w:val="a5"/>
    <w:uiPriority w:val="99"/>
    <w:pPr>
      <w:widowControl w:val="0"/>
      <w:spacing w:line="336" w:lineRule="exact"/>
      <w:ind w:firstLine="787"/>
    </w:pPr>
  </w:style>
  <w:style w:type="paragraph" w:customStyle="1" w:styleId="Style9">
    <w:name w:val="Style9"/>
    <w:basedOn w:val="a5"/>
    <w:uiPriority w:val="99"/>
    <w:pPr>
      <w:widowControl w:val="0"/>
      <w:spacing w:line="307" w:lineRule="exact"/>
      <w:jc w:val="both"/>
    </w:pPr>
  </w:style>
  <w:style w:type="paragraph" w:customStyle="1" w:styleId="Style12">
    <w:name w:val="Style12"/>
    <w:basedOn w:val="a5"/>
    <w:uiPriority w:val="99"/>
    <w:pPr>
      <w:widowControl w:val="0"/>
    </w:pPr>
  </w:style>
  <w:style w:type="paragraph" w:customStyle="1" w:styleId="Style16">
    <w:name w:val="Style16"/>
    <w:basedOn w:val="a5"/>
    <w:uiPriority w:val="99"/>
    <w:pPr>
      <w:widowControl w:val="0"/>
      <w:spacing w:line="336" w:lineRule="exact"/>
      <w:ind w:firstLine="3667"/>
    </w:pPr>
  </w:style>
  <w:style w:type="paragraph" w:customStyle="1" w:styleId="Style19">
    <w:name w:val="Style19"/>
    <w:basedOn w:val="a5"/>
    <w:uiPriority w:val="99"/>
    <w:pPr>
      <w:widowControl w:val="0"/>
      <w:spacing w:line="394" w:lineRule="exact"/>
      <w:ind w:firstLine="86"/>
      <w:jc w:val="both"/>
    </w:pPr>
  </w:style>
  <w:style w:type="paragraph" w:customStyle="1" w:styleId="Style23">
    <w:name w:val="Style23"/>
    <w:basedOn w:val="a5"/>
    <w:uiPriority w:val="99"/>
    <w:pPr>
      <w:widowControl w:val="0"/>
      <w:spacing w:line="350" w:lineRule="exact"/>
      <w:ind w:firstLine="2870"/>
    </w:pPr>
  </w:style>
  <w:style w:type="character" w:customStyle="1" w:styleId="FontStyle35">
    <w:name w:val="Font Style35"/>
    <w:uiPriority w:val="99"/>
    <w:rPr>
      <w:rFonts w:ascii="Times New Roman" w:hAnsi="Times New Roman" w:cs="Times New Roman"/>
      <w:b/>
      <w:bCs/>
      <w:spacing w:val="-20"/>
      <w:sz w:val="28"/>
      <w:szCs w:val="28"/>
    </w:rPr>
  </w:style>
  <w:style w:type="character" w:customStyle="1" w:styleId="FontStyle41">
    <w:name w:val="Font Style41"/>
    <w:uiPriority w:val="99"/>
    <w:rPr>
      <w:rFonts w:ascii="Times New Roman" w:hAnsi="Times New Roman" w:cs="Times New Roman"/>
      <w:spacing w:val="-10"/>
      <w:sz w:val="28"/>
      <w:szCs w:val="28"/>
    </w:rPr>
  </w:style>
  <w:style w:type="character" w:customStyle="1" w:styleId="FontStyle49">
    <w:name w:val="Font Style49"/>
    <w:uiPriority w:val="99"/>
    <w:rPr>
      <w:rFonts w:ascii="Segoe UI" w:hAnsi="Segoe UI" w:cs="Segoe UI"/>
      <w:spacing w:val="10"/>
      <w:sz w:val="24"/>
      <w:szCs w:val="24"/>
    </w:rPr>
  </w:style>
  <w:style w:type="paragraph" w:customStyle="1" w:styleId="Style10">
    <w:name w:val="Style10"/>
    <w:basedOn w:val="a5"/>
    <w:uiPriority w:val="99"/>
    <w:pPr>
      <w:widowControl w:val="0"/>
    </w:pPr>
  </w:style>
  <w:style w:type="paragraph" w:customStyle="1" w:styleId="Style13">
    <w:name w:val="Style13"/>
    <w:basedOn w:val="a5"/>
    <w:uiPriority w:val="99"/>
    <w:pPr>
      <w:widowControl w:val="0"/>
      <w:spacing w:line="235" w:lineRule="exact"/>
      <w:ind w:firstLine="672"/>
    </w:pPr>
  </w:style>
  <w:style w:type="paragraph" w:customStyle="1" w:styleId="Style15">
    <w:name w:val="Style15"/>
    <w:basedOn w:val="a5"/>
    <w:uiPriority w:val="99"/>
    <w:pPr>
      <w:widowControl w:val="0"/>
      <w:spacing w:line="240" w:lineRule="exact"/>
      <w:ind w:firstLine="528"/>
    </w:pPr>
  </w:style>
  <w:style w:type="paragraph" w:customStyle="1" w:styleId="Style17">
    <w:name w:val="Style17"/>
    <w:basedOn w:val="a5"/>
    <w:uiPriority w:val="99"/>
    <w:pPr>
      <w:widowControl w:val="0"/>
    </w:pPr>
  </w:style>
  <w:style w:type="paragraph" w:customStyle="1" w:styleId="Style18">
    <w:name w:val="Style18"/>
    <w:basedOn w:val="a5"/>
    <w:uiPriority w:val="99"/>
    <w:pPr>
      <w:widowControl w:val="0"/>
      <w:spacing w:line="240" w:lineRule="exact"/>
      <w:ind w:firstLine="557"/>
      <w:jc w:val="both"/>
    </w:pPr>
  </w:style>
  <w:style w:type="paragraph" w:customStyle="1" w:styleId="Style20">
    <w:name w:val="Style20"/>
    <w:basedOn w:val="a5"/>
    <w:uiPriority w:val="99"/>
    <w:pPr>
      <w:widowControl w:val="0"/>
    </w:pPr>
  </w:style>
  <w:style w:type="paragraph" w:customStyle="1" w:styleId="Style22">
    <w:name w:val="Style22"/>
    <w:basedOn w:val="a5"/>
    <w:uiPriority w:val="99"/>
    <w:pPr>
      <w:widowControl w:val="0"/>
      <w:spacing w:line="242" w:lineRule="exact"/>
      <w:ind w:firstLine="1445"/>
    </w:pPr>
  </w:style>
  <w:style w:type="character" w:customStyle="1" w:styleId="FontStyle30">
    <w:name w:val="Font Style30"/>
    <w:uiPriority w:val="99"/>
    <w:rPr>
      <w:rFonts w:ascii="Times New Roman" w:hAnsi="Times New Roman" w:cs="Times New Roman"/>
      <w:i/>
      <w:iCs/>
      <w:sz w:val="18"/>
      <w:szCs w:val="18"/>
    </w:rPr>
  </w:style>
  <w:style w:type="paragraph" w:customStyle="1" w:styleId="Style14">
    <w:name w:val="Style14"/>
    <w:basedOn w:val="a5"/>
    <w:uiPriority w:val="99"/>
    <w:pPr>
      <w:widowControl w:val="0"/>
      <w:spacing w:line="322" w:lineRule="exact"/>
      <w:jc w:val="right"/>
    </w:pPr>
  </w:style>
  <w:style w:type="character" w:customStyle="1" w:styleId="FontStyle43">
    <w:name w:val="Font Style43"/>
    <w:uiPriority w:val="99"/>
    <w:rPr>
      <w:rFonts w:ascii="Times New Roman" w:hAnsi="Times New Roman" w:cs="Times New Roman"/>
      <w:b/>
      <w:bCs/>
      <w:i/>
      <w:iCs/>
      <w:spacing w:val="20"/>
      <w:sz w:val="24"/>
      <w:szCs w:val="24"/>
    </w:rPr>
  </w:style>
  <w:style w:type="paragraph" w:customStyle="1" w:styleId="BodyText">
    <w:name w:val="Body_Text"/>
    <w:basedOn w:val="a5"/>
    <w:pPr>
      <w:spacing w:line="264" w:lineRule="auto"/>
      <w:ind w:left="284" w:right="567" w:hanging="284"/>
      <w:jc w:val="both"/>
    </w:pPr>
    <w:rPr>
      <w:rFonts w:ascii="Arial" w:hAnsi="Arial"/>
      <w:sz w:val="20"/>
      <w:szCs w:val="20"/>
      <w:lang w:val="uk-UA"/>
    </w:rPr>
  </w:style>
  <w:style w:type="paragraph" w:customStyle="1" w:styleId="Iauiue">
    <w:name w:val="Iau?iue"/>
    <w:rPr>
      <w:sz w:val="20"/>
      <w:szCs w:val="20"/>
    </w:rPr>
  </w:style>
  <w:style w:type="paragraph" w:customStyle="1" w:styleId="140">
    <w:name w:val="Стиль14"/>
    <w:basedOn w:val="a5"/>
    <w:pPr>
      <w:spacing w:line="264" w:lineRule="auto"/>
      <w:ind w:firstLine="720"/>
      <w:jc w:val="both"/>
    </w:pPr>
    <w:rPr>
      <w:sz w:val="28"/>
      <w:szCs w:val="28"/>
    </w:rPr>
  </w:style>
  <w:style w:type="table" w:customStyle="1" w:styleId="2f2">
    <w:name w:val="Сетка таблицы2"/>
    <w:basedOn w:val="a7"/>
    <w:next w:val="afb"/>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pPr>
      <w:widowControl w:val="0"/>
    </w:pPr>
    <w:rPr>
      <w:rFonts w:ascii="Arial" w:hAnsi="Arial" w:cs="Arial"/>
      <w:b/>
      <w:bCs/>
    </w:rPr>
  </w:style>
  <w:style w:type="paragraph" w:customStyle="1" w:styleId="ConsPlusTitle">
    <w:name w:val="ConsPlusTitle"/>
    <w:uiPriority w:val="99"/>
    <w:pPr>
      <w:widowControl w:val="0"/>
    </w:pPr>
    <w:rPr>
      <w:b/>
      <w:bCs/>
      <w:sz w:val="20"/>
      <w:szCs w:val="20"/>
    </w:rPr>
  </w:style>
  <w:style w:type="paragraph" w:customStyle="1" w:styleId="ConsPlusCell">
    <w:name w:val="ConsPlusCell"/>
    <w:uiPriority w:val="99"/>
    <w:pPr>
      <w:widowControl w:val="0"/>
    </w:pPr>
    <w:rPr>
      <w:rFonts w:ascii="Arial" w:hAnsi="Arial" w:cs="Arial"/>
      <w:sz w:val="20"/>
      <w:szCs w:val="20"/>
    </w:rPr>
  </w:style>
  <w:style w:type="paragraph" w:styleId="affffff4">
    <w:name w:val="No Spacing"/>
    <w:basedOn w:val="a5"/>
    <w:link w:val="affffff5"/>
    <w:uiPriority w:val="1"/>
    <w:qFormat/>
    <w:rPr>
      <w:rFonts w:eastAsia="Calibri"/>
    </w:rPr>
  </w:style>
  <w:style w:type="paragraph" w:customStyle="1" w:styleId="Bullet">
    <w:name w:val="Bullet"/>
    <w:basedOn w:val="a5"/>
    <w:pPr>
      <w:tabs>
        <w:tab w:val="num" w:pos="1287"/>
      </w:tabs>
      <w:spacing w:before="60" w:after="60"/>
      <w:ind w:left="1287" w:hanging="360"/>
    </w:pPr>
    <w:rPr>
      <w:szCs w:val="20"/>
    </w:rPr>
  </w:style>
  <w:style w:type="paragraph" w:customStyle="1" w:styleId="Style11">
    <w:name w:val="Style11"/>
    <w:basedOn w:val="a5"/>
    <w:uiPriority w:val="99"/>
    <w:pPr>
      <w:widowControl w:val="0"/>
      <w:spacing w:line="288" w:lineRule="exact"/>
      <w:ind w:firstLine="466"/>
      <w:jc w:val="both"/>
    </w:pPr>
    <w:rPr>
      <w:rFonts w:ascii="Arial Narrow" w:hAnsi="Arial Narrow"/>
    </w:rPr>
  </w:style>
  <w:style w:type="character" w:customStyle="1" w:styleId="FontStyle21">
    <w:name w:val="Font Style21"/>
    <w:uiPriority w:val="99"/>
    <w:rPr>
      <w:rFonts w:ascii="Times New Roman" w:hAnsi="Times New Roman" w:cs="Times New Roman"/>
      <w:sz w:val="22"/>
      <w:szCs w:val="22"/>
    </w:rPr>
  </w:style>
  <w:style w:type="paragraph" w:customStyle="1" w:styleId="Style3">
    <w:name w:val="Style3"/>
    <w:basedOn w:val="a5"/>
    <w:uiPriority w:val="99"/>
    <w:pPr>
      <w:widowControl w:val="0"/>
      <w:spacing w:line="318" w:lineRule="exact"/>
      <w:ind w:firstLine="720"/>
      <w:jc w:val="both"/>
    </w:pPr>
  </w:style>
  <w:style w:type="character" w:customStyle="1" w:styleId="FontStyle11">
    <w:name w:val="Font Style11"/>
    <w:uiPriority w:val="99"/>
    <w:rPr>
      <w:rFonts w:ascii="Times New Roman" w:hAnsi="Times New Roman" w:cs="Times New Roman"/>
      <w:spacing w:val="10"/>
      <w:sz w:val="24"/>
      <w:szCs w:val="24"/>
    </w:rPr>
  </w:style>
  <w:style w:type="character" w:customStyle="1" w:styleId="FontStyle12">
    <w:name w:val="Font Style12"/>
    <w:uiPriority w:val="99"/>
    <w:rPr>
      <w:rFonts w:ascii="Times New Roman" w:hAnsi="Times New Roman" w:cs="Times New Roman"/>
      <w:spacing w:val="10"/>
      <w:sz w:val="24"/>
      <w:szCs w:val="24"/>
    </w:rPr>
  </w:style>
  <w:style w:type="paragraph" w:customStyle="1" w:styleId="Style2">
    <w:name w:val="Style2"/>
    <w:basedOn w:val="a5"/>
    <w:uiPriority w:val="99"/>
    <w:pPr>
      <w:widowControl w:val="0"/>
      <w:spacing w:line="322" w:lineRule="exact"/>
      <w:ind w:hanging="1896"/>
    </w:pPr>
  </w:style>
  <w:style w:type="numbering" w:customStyle="1" w:styleId="1">
    <w:name w:val="Стиль1"/>
    <w:pPr>
      <w:numPr>
        <w:numId w:val="10"/>
      </w:numPr>
    </w:pPr>
  </w:style>
  <w:style w:type="numbering" w:customStyle="1" w:styleId="3d">
    <w:name w:val="Нет списка3"/>
    <w:next w:val="a8"/>
    <w:uiPriority w:val="99"/>
    <w:semiHidden/>
    <w:unhideWhenUsed/>
  </w:style>
  <w:style w:type="table" w:customStyle="1" w:styleId="3e">
    <w:name w:val="Сетка таблицы3"/>
    <w:basedOn w:val="a7"/>
    <w:next w:val="afb"/>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
    <w:name w:val="Нет списка4"/>
    <w:next w:val="a8"/>
    <w:uiPriority w:val="99"/>
    <w:semiHidden/>
    <w:unhideWhenUsed/>
  </w:style>
  <w:style w:type="numbering" w:customStyle="1" w:styleId="1110">
    <w:name w:val="Нет списка111"/>
    <w:next w:val="a8"/>
    <w:uiPriority w:val="99"/>
    <w:semiHidden/>
    <w:unhideWhenUsed/>
  </w:style>
  <w:style w:type="numbering" w:customStyle="1" w:styleId="1111">
    <w:name w:val="Нет списка1111"/>
    <w:next w:val="a8"/>
    <w:uiPriority w:val="99"/>
    <w:semiHidden/>
    <w:unhideWhenUsed/>
  </w:style>
  <w:style w:type="numbering" w:customStyle="1" w:styleId="214">
    <w:name w:val="Нет списка21"/>
    <w:next w:val="a8"/>
    <w:semiHidden/>
    <w:unhideWhenUsed/>
  </w:style>
  <w:style w:type="numbering" w:customStyle="1" w:styleId="115">
    <w:name w:val="Стиль11"/>
  </w:style>
  <w:style w:type="numbering" w:customStyle="1" w:styleId="313">
    <w:name w:val="Нет списка31"/>
    <w:next w:val="a8"/>
    <w:uiPriority w:val="99"/>
    <w:semiHidden/>
    <w:unhideWhenUsed/>
  </w:style>
  <w:style w:type="numbering" w:customStyle="1" w:styleId="412">
    <w:name w:val="Нет списка41"/>
    <w:next w:val="a8"/>
    <w:uiPriority w:val="99"/>
    <w:semiHidden/>
    <w:unhideWhenUsed/>
  </w:style>
  <w:style w:type="numbering" w:customStyle="1" w:styleId="120">
    <w:name w:val="Нет списка12"/>
    <w:next w:val="a8"/>
    <w:uiPriority w:val="99"/>
    <w:semiHidden/>
    <w:unhideWhenUsed/>
  </w:style>
  <w:style w:type="numbering" w:customStyle="1" w:styleId="11111">
    <w:name w:val="Нет списка11111"/>
    <w:next w:val="a8"/>
    <w:uiPriority w:val="99"/>
    <w:semiHidden/>
    <w:unhideWhenUsed/>
  </w:style>
  <w:style w:type="table" w:customStyle="1" w:styleId="45">
    <w:name w:val="Сетка таблицы4"/>
    <w:basedOn w:val="a7"/>
    <w:next w:val="afb"/>
    <w:uiPriority w:val="59"/>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8"/>
    <w:uiPriority w:val="99"/>
    <w:semiHidden/>
    <w:unhideWhenUsed/>
  </w:style>
  <w:style w:type="numbering" w:customStyle="1" w:styleId="2110">
    <w:name w:val="Нет списка211"/>
    <w:next w:val="a8"/>
    <w:semiHidden/>
    <w:unhideWhenUsed/>
  </w:style>
  <w:style w:type="table" w:customStyle="1" w:styleId="215">
    <w:name w:val="Сетка таблицы21"/>
    <w:basedOn w:val="a7"/>
    <w:next w:val="afb"/>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Стиль111"/>
  </w:style>
  <w:style w:type="numbering" w:customStyle="1" w:styleId="3110">
    <w:name w:val="Нет списка311"/>
    <w:next w:val="a8"/>
    <w:uiPriority w:val="99"/>
    <w:semiHidden/>
    <w:unhideWhenUsed/>
  </w:style>
  <w:style w:type="table" w:customStyle="1" w:styleId="314">
    <w:name w:val="Сетка таблицы31"/>
    <w:basedOn w:val="a7"/>
    <w:next w:val="afb"/>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
    <w:name w:val="Нет списка5"/>
    <w:next w:val="a8"/>
    <w:uiPriority w:val="99"/>
    <w:semiHidden/>
    <w:unhideWhenUsed/>
  </w:style>
  <w:style w:type="numbering" w:customStyle="1" w:styleId="130">
    <w:name w:val="Нет списка13"/>
    <w:next w:val="a8"/>
    <w:uiPriority w:val="99"/>
    <w:semiHidden/>
    <w:unhideWhenUsed/>
  </w:style>
  <w:style w:type="numbering" w:customStyle="1" w:styleId="1120">
    <w:name w:val="Нет списка112"/>
    <w:next w:val="a8"/>
    <w:uiPriority w:val="99"/>
    <w:semiHidden/>
    <w:unhideWhenUsed/>
  </w:style>
  <w:style w:type="table" w:customStyle="1" w:styleId="54">
    <w:name w:val="Сетка таблицы5"/>
    <w:basedOn w:val="a7"/>
    <w:next w:val="afb"/>
    <w:uiPriority w:val="59"/>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8"/>
    <w:uiPriority w:val="99"/>
    <w:semiHidden/>
    <w:unhideWhenUsed/>
  </w:style>
  <w:style w:type="table" w:customStyle="1" w:styleId="121">
    <w:name w:val="Сетка таблицы12"/>
    <w:basedOn w:val="a7"/>
    <w:next w:val="afb"/>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
    <w:name w:val="Нет списка22"/>
    <w:next w:val="a8"/>
    <w:semiHidden/>
    <w:unhideWhenUsed/>
  </w:style>
  <w:style w:type="table" w:customStyle="1" w:styleId="223">
    <w:name w:val="Сетка таблицы22"/>
    <w:basedOn w:val="a7"/>
    <w:next w:val="afb"/>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style>
  <w:style w:type="numbering" w:customStyle="1" w:styleId="320">
    <w:name w:val="Нет списка32"/>
    <w:next w:val="a8"/>
    <w:uiPriority w:val="99"/>
    <w:semiHidden/>
    <w:unhideWhenUsed/>
  </w:style>
  <w:style w:type="table" w:customStyle="1" w:styleId="321">
    <w:name w:val="Сетка таблицы32"/>
    <w:basedOn w:val="a7"/>
    <w:next w:val="afb"/>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8"/>
    <w:uiPriority w:val="99"/>
    <w:semiHidden/>
    <w:unhideWhenUsed/>
  </w:style>
  <w:style w:type="numbering" w:customStyle="1" w:styleId="141">
    <w:name w:val="Нет списка14"/>
    <w:next w:val="a8"/>
    <w:uiPriority w:val="99"/>
    <w:semiHidden/>
    <w:unhideWhenUsed/>
  </w:style>
  <w:style w:type="numbering" w:customStyle="1" w:styleId="1130">
    <w:name w:val="Нет списка113"/>
    <w:next w:val="a8"/>
    <w:uiPriority w:val="99"/>
    <w:semiHidden/>
    <w:unhideWhenUsed/>
  </w:style>
  <w:style w:type="numbering" w:customStyle="1" w:styleId="1113">
    <w:name w:val="Нет списка1113"/>
    <w:next w:val="a8"/>
    <w:uiPriority w:val="99"/>
    <w:semiHidden/>
    <w:unhideWhenUsed/>
  </w:style>
  <w:style w:type="numbering" w:customStyle="1" w:styleId="230">
    <w:name w:val="Нет списка23"/>
    <w:next w:val="a8"/>
    <w:semiHidden/>
    <w:unhideWhenUsed/>
  </w:style>
  <w:style w:type="numbering" w:customStyle="1" w:styleId="131">
    <w:name w:val="Стиль13"/>
  </w:style>
  <w:style w:type="numbering" w:customStyle="1" w:styleId="330">
    <w:name w:val="Нет списка33"/>
    <w:next w:val="a8"/>
    <w:uiPriority w:val="99"/>
    <w:semiHidden/>
    <w:unhideWhenUsed/>
  </w:style>
  <w:style w:type="numbering" w:customStyle="1" w:styleId="20">
    <w:name w:val="Стиль2"/>
    <w:pPr>
      <w:numPr>
        <w:numId w:val="12"/>
      </w:numPr>
    </w:pPr>
  </w:style>
  <w:style w:type="character" w:customStyle="1" w:styleId="webofficeattributevalue">
    <w:name w:val="webofficeattributevalue"/>
    <w:basedOn w:val="a6"/>
  </w:style>
  <w:style w:type="character" w:customStyle="1" w:styleId="1f4">
    <w:name w:val="Текст концевой сноски Знак1"/>
    <w:basedOn w:val="a6"/>
    <w:uiPriority w:val="99"/>
    <w:semiHidden/>
    <w:rPr>
      <w:sz w:val="20"/>
      <w:szCs w:val="20"/>
    </w:rPr>
  </w:style>
  <w:style w:type="character" w:customStyle="1" w:styleId="1150">
    <w:name w:val="Текст концевой сноски Знак115"/>
    <w:basedOn w:val="a6"/>
    <w:uiPriority w:val="99"/>
    <w:semiHidden/>
    <w:rPr>
      <w:rFonts w:cs="Times New Roman"/>
      <w:sz w:val="20"/>
      <w:szCs w:val="20"/>
    </w:rPr>
  </w:style>
  <w:style w:type="character" w:customStyle="1" w:styleId="1140">
    <w:name w:val="Текст концевой сноски Знак114"/>
    <w:basedOn w:val="a6"/>
    <w:uiPriority w:val="99"/>
    <w:semiHidden/>
    <w:rPr>
      <w:rFonts w:cs="Times New Roman"/>
      <w:sz w:val="20"/>
      <w:szCs w:val="20"/>
    </w:rPr>
  </w:style>
  <w:style w:type="character" w:customStyle="1" w:styleId="1131">
    <w:name w:val="Текст концевой сноски Знак113"/>
    <w:basedOn w:val="a6"/>
    <w:uiPriority w:val="99"/>
    <w:semiHidden/>
    <w:rPr>
      <w:rFonts w:cs="Times New Roman"/>
      <w:sz w:val="20"/>
      <w:szCs w:val="20"/>
    </w:rPr>
  </w:style>
  <w:style w:type="character" w:customStyle="1" w:styleId="1121">
    <w:name w:val="Текст концевой сноски Знак112"/>
    <w:basedOn w:val="a6"/>
    <w:uiPriority w:val="99"/>
    <w:semiHidden/>
    <w:rPr>
      <w:rFonts w:cs="Times New Roman"/>
      <w:sz w:val="20"/>
      <w:szCs w:val="20"/>
    </w:rPr>
  </w:style>
  <w:style w:type="character" w:customStyle="1" w:styleId="1114">
    <w:name w:val="Текст концевой сноски Знак111"/>
    <w:basedOn w:val="a6"/>
    <w:uiPriority w:val="99"/>
    <w:semiHidden/>
    <w:rPr>
      <w:rFonts w:cs="Times New Roman"/>
      <w:sz w:val="20"/>
      <w:szCs w:val="20"/>
    </w:rPr>
  </w:style>
  <w:style w:type="character" w:customStyle="1" w:styleId="1101">
    <w:name w:val="Текст концевой сноски Знак110"/>
    <w:basedOn w:val="a6"/>
    <w:uiPriority w:val="99"/>
    <w:semiHidden/>
    <w:rPr>
      <w:rFonts w:cs="Times New Roman"/>
      <w:sz w:val="20"/>
      <w:szCs w:val="20"/>
    </w:rPr>
  </w:style>
  <w:style w:type="character" w:customStyle="1" w:styleId="190">
    <w:name w:val="Текст концевой сноски Знак19"/>
    <w:basedOn w:val="a6"/>
    <w:uiPriority w:val="99"/>
    <w:semiHidden/>
    <w:rPr>
      <w:rFonts w:cs="Times New Roman"/>
      <w:sz w:val="20"/>
      <w:szCs w:val="20"/>
    </w:rPr>
  </w:style>
  <w:style w:type="character" w:customStyle="1" w:styleId="180">
    <w:name w:val="Текст концевой сноски Знак18"/>
    <w:basedOn w:val="a6"/>
    <w:uiPriority w:val="99"/>
    <w:semiHidden/>
    <w:rPr>
      <w:rFonts w:cs="Times New Roman"/>
      <w:sz w:val="20"/>
      <w:szCs w:val="20"/>
    </w:rPr>
  </w:style>
  <w:style w:type="character" w:customStyle="1" w:styleId="170">
    <w:name w:val="Текст концевой сноски Знак17"/>
    <w:basedOn w:val="a6"/>
    <w:uiPriority w:val="99"/>
    <w:semiHidden/>
    <w:rPr>
      <w:rFonts w:cs="Times New Roman"/>
      <w:sz w:val="20"/>
      <w:szCs w:val="20"/>
    </w:rPr>
  </w:style>
  <w:style w:type="character" w:customStyle="1" w:styleId="160">
    <w:name w:val="Текст концевой сноски Знак16"/>
    <w:basedOn w:val="a6"/>
    <w:uiPriority w:val="99"/>
    <w:semiHidden/>
    <w:rPr>
      <w:rFonts w:cs="Times New Roman"/>
      <w:sz w:val="20"/>
      <w:szCs w:val="20"/>
    </w:rPr>
  </w:style>
  <w:style w:type="character" w:customStyle="1" w:styleId="150">
    <w:name w:val="Текст концевой сноски Знак15"/>
    <w:basedOn w:val="a6"/>
    <w:uiPriority w:val="99"/>
    <w:semiHidden/>
    <w:rPr>
      <w:rFonts w:cs="Times New Roman"/>
      <w:sz w:val="20"/>
      <w:szCs w:val="20"/>
    </w:rPr>
  </w:style>
  <w:style w:type="character" w:customStyle="1" w:styleId="142">
    <w:name w:val="Текст концевой сноски Знак14"/>
    <w:basedOn w:val="a6"/>
    <w:uiPriority w:val="99"/>
    <w:semiHidden/>
    <w:rPr>
      <w:rFonts w:cs="Times New Roman"/>
      <w:sz w:val="20"/>
      <w:szCs w:val="20"/>
    </w:rPr>
  </w:style>
  <w:style w:type="character" w:customStyle="1" w:styleId="132">
    <w:name w:val="Текст концевой сноски Знак13"/>
    <w:basedOn w:val="a6"/>
    <w:uiPriority w:val="99"/>
    <w:semiHidden/>
    <w:rPr>
      <w:rFonts w:cs="Times New Roman"/>
      <w:sz w:val="20"/>
      <w:szCs w:val="20"/>
    </w:rPr>
  </w:style>
  <w:style w:type="character" w:customStyle="1" w:styleId="123">
    <w:name w:val="Текст концевой сноски Знак12"/>
    <w:basedOn w:val="a6"/>
    <w:uiPriority w:val="99"/>
    <w:semiHidden/>
    <w:rPr>
      <w:rFonts w:cs="Times New Roman"/>
      <w:sz w:val="20"/>
      <w:szCs w:val="20"/>
    </w:rPr>
  </w:style>
  <w:style w:type="character" w:customStyle="1" w:styleId="116">
    <w:name w:val="Текст концевой сноски Знак11"/>
    <w:basedOn w:val="a6"/>
    <w:uiPriority w:val="99"/>
    <w:semiHidden/>
    <w:rPr>
      <w:rFonts w:cs="Times New Roman"/>
      <w:sz w:val="20"/>
      <w:szCs w:val="20"/>
    </w:rPr>
  </w:style>
  <w:style w:type="paragraph" w:customStyle="1" w:styleId="46">
    <w:name w:val="! Уровень 4. Абзац"/>
    <w:basedOn w:val="aff6"/>
    <w:next w:val="a5"/>
    <w:qFormat/>
    <w:pPr>
      <w:widowControl w:val="0"/>
      <w:tabs>
        <w:tab w:val="left" w:pos="-4680"/>
        <w:tab w:val="num" w:pos="360"/>
        <w:tab w:val="left" w:pos="1560"/>
      </w:tabs>
      <w:spacing w:line="242" w:lineRule="auto"/>
      <w:ind w:left="0" w:firstLine="567"/>
      <w:jc w:val="both"/>
    </w:pPr>
    <w:rPr>
      <w:iCs/>
      <w:sz w:val="26"/>
      <w:szCs w:val="26"/>
    </w:rPr>
  </w:style>
  <w:style w:type="character" w:customStyle="1" w:styleId="aff7">
    <w:name w:val="Абзац списка Знак"/>
    <w:link w:val="aff6"/>
    <w:uiPriority w:val="34"/>
    <w:qFormat/>
    <w:rPr>
      <w:sz w:val="24"/>
      <w:szCs w:val="24"/>
    </w:rPr>
  </w:style>
  <w:style w:type="character" w:customStyle="1" w:styleId="1f5">
    <w:name w:val="Неразрешенное упоминание1"/>
    <w:basedOn w:val="a6"/>
    <w:uiPriority w:val="99"/>
    <w:semiHidden/>
    <w:unhideWhenUsed/>
    <w:rPr>
      <w:color w:val="605E5C"/>
      <w:shd w:val="clear" w:color="auto" w:fill="E1DFDD"/>
    </w:rPr>
  </w:style>
  <w:style w:type="character" w:customStyle="1" w:styleId="affffff6">
    <w:name w:val="Гипертекстовая ссылка"/>
    <w:basedOn w:val="a6"/>
    <w:uiPriority w:val="99"/>
    <w:rPr>
      <w:rFonts w:cs="Times New Roman"/>
      <w:b w:val="0"/>
      <w:color w:val="106BBE"/>
    </w:rPr>
  </w:style>
  <w:style w:type="character" w:customStyle="1" w:styleId="2f3">
    <w:name w:val="Неразрешенное упоминание2"/>
    <w:basedOn w:val="a6"/>
    <w:uiPriority w:val="99"/>
    <w:semiHidden/>
    <w:unhideWhenUsed/>
    <w:rPr>
      <w:color w:val="605E5C"/>
      <w:shd w:val="clear" w:color="auto" w:fill="E1DFDD"/>
    </w:rPr>
  </w:style>
  <w:style w:type="character" w:customStyle="1" w:styleId="match">
    <w:name w:val="match"/>
    <w:basedOn w:val="a6"/>
  </w:style>
  <w:style w:type="character" w:customStyle="1" w:styleId="3f">
    <w:name w:val="Неразрешенное упоминание3"/>
    <w:basedOn w:val="a6"/>
    <w:uiPriority w:val="99"/>
    <w:semiHidden/>
    <w:unhideWhenUsed/>
    <w:rPr>
      <w:color w:val="605E5C"/>
      <w:shd w:val="clear" w:color="auto" w:fill="E1DFDD"/>
    </w:rPr>
  </w:style>
  <w:style w:type="numbering" w:customStyle="1" w:styleId="315">
    <w:name w:val="Стиль31"/>
  </w:style>
  <w:style w:type="numbering" w:customStyle="1" w:styleId="151">
    <w:name w:val="Стиль15"/>
  </w:style>
  <w:style w:type="numbering" w:customStyle="1" w:styleId="216">
    <w:name w:val="Стиль21"/>
  </w:style>
  <w:style w:type="numbering" w:customStyle="1" w:styleId="73">
    <w:name w:val="Нет списка7"/>
    <w:next w:val="a8"/>
    <w:uiPriority w:val="99"/>
    <w:semiHidden/>
    <w:unhideWhenUsed/>
  </w:style>
  <w:style w:type="table" w:customStyle="1" w:styleId="64">
    <w:name w:val="Сетка таблицы6"/>
    <w:basedOn w:val="a7"/>
    <w:next w:val="afb"/>
    <w:uiPriority w:val="39"/>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basedOn w:val="a5"/>
    <w:pPr>
      <w:spacing w:before="100" w:beforeAutospacing="1" w:after="100" w:afterAutospacing="1"/>
    </w:pPr>
  </w:style>
  <w:style w:type="paragraph" w:customStyle="1" w:styleId="FORMATTEXT0">
    <w:name w:val=".FORMATTEXT"/>
    <w:uiPriority w:val="99"/>
    <w:pPr>
      <w:widowControl w:val="0"/>
    </w:pPr>
    <w:rPr>
      <w:rFonts w:ascii="Arial" w:eastAsiaTheme="minorEastAsia" w:hAnsi="Arial" w:cs="Arial"/>
      <w:sz w:val="20"/>
      <w:szCs w:val="20"/>
    </w:rPr>
  </w:style>
  <w:style w:type="paragraph" w:customStyle="1" w:styleId="aligncenter">
    <w:name w:val="align_center"/>
    <w:basedOn w:val="a5"/>
    <w:pPr>
      <w:spacing w:before="100" w:beforeAutospacing="1" w:after="100" w:afterAutospacing="1"/>
    </w:pPr>
  </w:style>
  <w:style w:type="paragraph" w:customStyle="1" w:styleId="11">
    <w:name w:val="м1"/>
    <w:basedOn w:val="aff6"/>
    <w:link w:val="1f6"/>
    <w:qFormat/>
    <w:pPr>
      <w:numPr>
        <w:numId w:val="13"/>
      </w:numPr>
      <w:spacing w:before="120" w:after="200"/>
      <w:jc w:val="both"/>
    </w:pPr>
    <w:rPr>
      <w:lang w:eastAsia="en-US" w:bidi="en-US"/>
    </w:rPr>
  </w:style>
  <w:style w:type="character" w:customStyle="1" w:styleId="1f6">
    <w:name w:val="м1 Знак"/>
    <w:link w:val="11"/>
    <w:rPr>
      <w:sz w:val="24"/>
      <w:szCs w:val="24"/>
      <w:lang w:eastAsia="en-US" w:bidi="en-US"/>
    </w:rPr>
  </w:style>
  <w:style w:type="paragraph" w:styleId="affffff7">
    <w:name w:val="List"/>
    <w:basedOn w:val="a5"/>
    <w:pPr>
      <w:ind w:left="283" w:hanging="283"/>
    </w:pPr>
    <w:rPr>
      <w:sz w:val="20"/>
      <w:szCs w:val="20"/>
    </w:rPr>
  </w:style>
  <w:style w:type="paragraph" w:customStyle="1" w:styleId="heading22">
    <w:name w:val="heading 2.Заголовок 2 Знак"/>
    <w:basedOn w:val="a5"/>
    <w:next w:val="a5"/>
    <w:pPr>
      <w:keepNext/>
      <w:tabs>
        <w:tab w:val="num" w:pos="576"/>
        <w:tab w:val="num" w:pos="1134"/>
      </w:tabs>
      <w:spacing w:before="240" w:after="120"/>
      <w:ind w:left="1134" w:hanging="567"/>
      <w:outlineLvl w:val="1"/>
    </w:pPr>
    <w:rPr>
      <w:b/>
      <w:bCs/>
      <w:sz w:val="28"/>
      <w:szCs w:val="28"/>
    </w:rPr>
  </w:style>
  <w:style w:type="character" w:styleId="affffff8">
    <w:name w:val="Emphasis"/>
    <w:qFormat/>
    <w:rPr>
      <w:rFonts w:cs="Times New Roman"/>
      <w:i/>
      <w:iCs/>
    </w:rPr>
  </w:style>
  <w:style w:type="paragraph" w:customStyle="1" w:styleId="affffff9">
    <w:name w:val="Содержимое таблицы"/>
    <w:basedOn w:val="a5"/>
    <w:uiPriority w:val="99"/>
    <w:pPr>
      <w:widowControl w:val="0"/>
      <w:suppressLineNumbers/>
    </w:pPr>
    <w:rPr>
      <w:rFonts w:ascii="Arial" w:hAnsi="Arial" w:cs="Arial"/>
      <w:sz w:val="20"/>
      <w:szCs w:val="20"/>
    </w:rPr>
  </w:style>
  <w:style w:type="character" w:customStyle="1" w:styleId="161">
    <w:name w:val="Знак Знак16"/>
    <w:uiPriority w:val="99"/>
    <w:rPr>
      <w:rFonts w:ascii="Times New Roman" w:hAnsi="Times New Roman" w:cs="Times New Roman"/>
      <w:b/>
      <w:bCs/>
      <w:i/>
      <w:iCs/>
      <w:sz w:val="24"/>
      <w:szCs w:val="24"/>
      <w:lang w:eastAsia="en-US"/>
    </w:rPr>
  </w:style>
  <w:style w:type="paragraph" w:customStyle="1" w:styleId="12">
    <w:name w:val="з1"/>
    <w:basedOn w:val="110000000"/>
    <w:link w:val="1f7"/>
    <w:qFormat/>
    <w:pPr>
      <w:numPr>
        <w:numId w:val="14"/>
      </w:numPr>
      <w:jc w:val="left"/>
    </w:pPr>
    <w:rPr>
      <w:rFonts w:ascii="Times New Roman" w:hAnsi="Times New Roman" w:cs="Arial"/>
      <w:bCs/>
      <w:sz w:val="28"/>
      <w:szCs w:val="24"/>
      <w:lang w:val="en-US" w:eastAsia="en-US" w:bidi="en-US"/>
    </w:rPr>
  </w:style>
  <w:style w:type="paragraph" w:customStyle="1" w:styleId="23">
    <w:name w:val="з2"/>
    <w:basedOn w:val="210000000"/>
    <w:link w:val="2f4"/>
    <w:qFormat/>
    <w:pPr>
      <w:widowControl/>
      <w:numPr>
        <w:ilvl w:val="1"/>
        <w:numId w:val="14"/>
      </w:numPr>
      <w:spacing w:after="60"/>
      <w:ind w:left="792"/>
      <w:jc w:val="left"/>
    </w:pPr>
    <w:rPr>
      <w:rFonts w:ascii="Times New Roman" w:hAnsi="Times New Roman"/>
      <w:bCs/>
      <w:iCs/>
      <w:sz w:val="24"/>
      <w:szCs w:val="28"/>
      <w:lang w:val="en-US" w:eastAsia="en-US" w:bidi="en-US"/>
    </w:rPr>
  </w:style>
  <w:style w:type="character" w:customStyle="1" w:styleId="1f7">
    <w:name w:val="з1 Знак"/>
    <w:link w:val="12"/>
    <w:rPr>
      <w:rFonts w:cs="Arial"/>
      <w:b/>
      <w:bCs/>
      <w:sz w:val="28"/>
      <w:szCs w:val="24"/>
      <w:lang w:val="en-US" w:eastAsia="en-US" w:bidi="en-US"/>
    </w:rPr>
  </w:style>
  <w:style w:type="paragraph" w:customStyle="1" w:styleId="31">
    <w:name w:val="з3"/>
    <w:basedOn w:val="23"/>
    <w:link w:val="3f0"/>
    <w:qFormat/>
    <w:pPr>
      <w:numPr>
        <w:ilvl w:val="2"/>
      </w:numPr>
      <w:spacing w:before="0"/>
    </w:pPr>
  </w:style>
  <w:style w:type="character" w:customStyle="1" w:styleId="2f4">
    <w:name w:val="з2 Знак"/>
    <w:link w:val="23"/>
    <w:rPr>
      <w:b/>
      <w:bCs/>
      <w:i/>
      <w:iCs/>
      <w:sz w:val="24"/>
      <w:szCs w:val="28"/>
      <w:lang w:val="en-US" w:eastAsia="en-US" w:bidi="en-US"/>
    </w:rPr>
  </w:style>
  <w:style w:type="character" w:customStyle="1" w:styleId="3f0">
    <w:name w:val="з3 Знак"/>
    <w:link w:val="31"/>
    <w:rPr>
      <w:b/>
      <w:bCs/>
      <w:i/>
      <w:iCs/>
      <w:sz w:val="24"/>
      <w:szCs w:val="28"/>
      <w:lang w:val="en-US" w:eastAsia="en-US" w:bidi="en-US"/>
    </w:rPr>
  </w:style>
  <w:style w:type="character" w:styleId="affffffa">
    <w:name w:val="Intense Reference"/>
    <w:uiPriority w:val="32"/>
    <w:qFormat/>
    <w:rPr>
      <w:b/>
      <w:bCs/>
      <w:smallCaps/>
      <w:color w:val="C0504D"/>
      <w:spacing w:val="5"/>
      <w:u w:val="single"/>
    </w:rPr>
  </w:style>
  <w:style w:type="paragraph" w:styleId="affffffb">
    <w:name w:val="Intense Quote"/>
    <w:basedOn w:val="a5"/>
    <w:next w:val="a5"/>
    <w:link w:val="affffffc"/>
    <w:uiPriority w:val="30"/>
    <w:qFormat/>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c">
    <w:name w:val="Выделенная цитата Знак"/>
    <w:basedOn w:val="a6"/>
    <w:link w:val="affffffb"/>
    <w:uiPriority w:val="30"/>
    <w:rPr>
      <w:rFonts w:ascii="Calibri" w:hAnsi="Calibri"/>
      <w:b/>
      <w:bCs/>
      <w:i/>
      <w:iCs/>
      <w:color w:val="4F81BD"/>
    </w:rPr>
  </w:style>
  <w:style w:type="character" w:customStyle="1" w:styleId="1f8">
    <w:name w:val="Основной текст Знак1"/>
    <w:basedOn w:val="a6"/>
    <w:rPr>
      <w:sz w:val="24"/>
      <w:szCs w:val="24"/>
    </w:rPr>
  </w:style>
  <w:style w:type="paragraph" w:customStyle="1" w:styleId="Arial1600">
    <w:name w:val="Стиль Arial 16 пт полужирный По центру Слева:  0 см Выступ:  0..."/>
    <w:basedOn w:val="a5"/>
    <w:pPr>
      <w:ind w:left="432" w:hanging="432"/>
      <w:jc w:val="center"/>
    </w:pPr>
    <w:rPr>
      <w:rFonts w:ascii="Arial" w:hAnsi="Arial"/>
      <w:b/>
      <w:bCs/>
      <w:sz w:val="28"/>
      <w:szCs w:val="20"/>
    </w:rPr>
  </w:style>
  <w:style w:type="paragraph" w:customStyle="1" w:styleId="1f9">
    <w:name w:val="Знак Знак Знак1 Знак"/>
    <w:basedOn w:val="a5"/>
    <w:pPr>
      <w:tabs>
        <w:tab w:val="num" w:pos="360"/>
      </w:tabs>
      <w:spacing w:after="160" w:line="240" w:lineRule="exact"/>
    </w:pPr>
    <w:rPr>
      <w:rFonts w:ascii="Verdana" w:hAnsi="Verdana" w:cs="Verdana"/>
      <w:sz w:val="20"/>
      <w:szCs w:val="20"/>
      <w:lang w:val="en-US" w:eastAsia="en-US"/>
    </w:rPr>
  </w:style>
  <w:style w:type="paragraph" w:customStyle="1" w:styleId="1fa">
    <w:name w:val="Название1"/>
    <w:basedOn w:val="a5"/>
    <w:link w:val="affffffd"/>
    <w:qFormat/>
    <w:pPr>
      <w:jc w:val="center"/>
    </w:pPr>
    <w:rPr>
      <w:szCs w:val="20"/>
      <w:lang w:val="en-US"/>
    </w:rPr>
  </w:style>
  <w:style w:type="character" w:customStyle="1" w:styleId="affffffd">
    <w:name w:val="Название Знак"/>
    <w:link w:val="1fa"/>
    <w:rPr>
      <w:sz w:val="24"/>
      <w:szCs w:val="20"/>
      <w:lang w:val="en-US"/>
    </w:rPr>
  </w:style>
  <w:style w:type="paragraph" w:customStyle="1" w:styleId="BodyTextIndent">
    <w:name w:val="Body Text Indent Знак"/>
    <w:basedOn w:val="a5"/>
    <w:link w:val="BodyTextIndent0"/>
    <w:pPr>
      <w:spacing w:before="120" w:after="120" w:line="360" w:lineRule="auto"/>
      <w:ind w:firstLine="709"/>
      <w:jc w:val="both"/>
    </w:pPr>
  </w:style>
  <w:style w:type="character" w:customStyle="1" w:styleId="BodyTextIndent0">
    <w:name w:val="Body Text Indent Знак Знак"/>
    <w:link w:val="BodyTextIndent"/>
    <w:rPr>
      <w:sz w:val="24"/>
      <w:szCs w:val="24"/>
    </w:rPr>
  </w:style>
  <w:style w:type="paragraph" w:customStyle="1" w:styleId="1fb">
    <w:name w:val="Основной текст с отступом1"/>
    <w:basedOn w:val="a5"/>
    <w:pPr>
      <w:spacing w:before="120" w:after="120" w:line="360" w:lineRule="auto"/>
      <w:ind w:firstLine="709"/>
      <w:jc w:val="both"/>
    </w:pPr>
  </w:style>
  <w:style w:type="paragraph" w:customStyle="1" w:styleId="Iauiue0">
    <w:name w:val="Iau.iue"/>
    <w:basedOn w:val="a5"/>
    <w:next w:val="a5"/>
    <w:uiPriority w:val="99"/>
  </w:style>
  <w:style w:type="paragraph" w:customStyle="1" w:styleId="-">
    <w:name w:val="Стиль-таблиц"/>
    <w:basedOn w:val="a5"/>
    <w:pPr>
      <w:spacing w:before="120" w:line="360" w:lineRule="auto"/>
      <w:ind w:firstLine="851"/>
      <w:jc w:val="both"/>
    </w:pPr>
    <w:rPr>
      <w:rFonts w:ascii="Arial" w:hAnsi="Arial" w:cs="Arial"/>
    </w:rPr>
  </w:style>
  <w:style w:type="paragraph" w:customStyle="1" w:styleId="affffffe">
    <w:name w:val="Стиль По ширине"/>
    <w:basedOn w:val="a5"/>
    <w:pPr>
      <w:jc w:val="both"/>
    </w:pPr>
    <w:rPr>
      <w:szCs w:val="20"/>
    </w:rPr>
  </w:style>
  <w:style w:type="paragraph" w:customStyle="1" w:styleId="BodyTextIndent33">
    <w:name w:val="Body Text Indent 33"/>
    <w:basedOn w:val="a5"/>
    <w:pPr>
      <w:ind w:left="576"/>
      <w:jc w:val="both"/>
    </w:pPr>
    <w:rPr>
      <w:rFonts w:eastAsia="Batang"/>
      <w:lang w:eastAsia="ko-KR"/>
    </w:rPr>
  </w:style>
  <w:style w:type="character" w:customStyle="1" w:styleId="WW8NumSt6z0">
    <w:name w:val="WW8NumSt6z0"/>
    <w:rPr>
      <w:rFonts w:ascii="Times New Roman" w:hAnsi="Times New Roman" w:cs="Times New Roman"/>
    </w:rPr>
  </w:style>
  <w:style w:type="paragraph" w:customStyle="1" w:styleId="afffffff">
    <w:name w:val="Указатель р"/>
    <w:pPr>
      <w:widowControl w:val="0"/>
      <w:spacing w:before="120" w:after="120"/>
      <w:jc w:val="center"/>
    </w:pPr>
    <w:rPr>
      <w:rFonts w:ascii="Arial" w:hAnsi="Arial"/>
      <w:sz w:val="24"/>
      <w:szCs w:val="20"/>
    </w:rPr>
  </w:style>
  <w:style w:type="character" w:customStyle="1" w:styleId="316">
    <w:name w:val="Заголовок 3 Знак1"/>
    <w:uiPriority w:val="9"/>
    <w:semiHidden/>
    <w:rPr>
      <w:rFonts w:ascii="Cambria" w:eastAsia="Times New Roman" w:hAnsi="Cambria" w:cs="Times New Roman"/>
      <w:b/>
      <w:bCs/>
      <w:sz w:val="26"/>
      <w:szCs w:val="26"/>
    </w:rPr>
  </w:style>
  <w:style w:type="paragraph" w:customStyle="1" w:styleId="217">
    <w:name w:val="Основной текст 21"/>
    <w:basedOn w:val="a5"/>
    <w:pPr>
      <w:jc w:val="both"/>
    </w:pPr>
    <w:rPr>
      <w:rFonts w:ascii="Times New Roman CYR" w:hAnsi="Times New Roman CYR"/>
      <w:b/>
      <w:szCs w:val="20"/>
    </w:rPr>
  </w:style>
  <w:style w:type="character" w:customStyle="1" w:styleId="WW8Num2z0">
    <w:name w:val="WW8Num2z0"/>
    <w:rPr>
      <w:rFonts w:ascii="Symbol" w:hAnsi="Symbol"/>
    </w:rPr>
  </w:style>
  <w:style w:type="paragraph" w:customStyle="1" w:styleId="afffffff0">
    <w:name w:val="Р"/>
    <w:link w:val="afffffff1"/>
    <w:qFormat/>
    <w:pPr>
      <w:widowControl w:val="0"/>
      <w:spacing w:line="360" w:lineRule="auto"/>
      <w:ind w:firstLine="567"/>
      <w:jc w:val="both"/>
    </w:pPr>
    <w:rPr>
      <w:rFonts w:eastAsia="Batang"/>
      <w:sz w:val="28"/>
      <w:szCs w:val="24"/>
    </w:rPr>
  </w:style>
  <w:style w:type="character" w:customStyle="1" w:styleId="afffffff1">
    <w:name w:val="Р Знак"/>
    <w:link w:val="afffffff0"/>
    <w:rPr>
      <w:rFonts w:eastAsia="Batang"/>
      <w:sz w:val="28"/>
      <w:szCs w:val="24"/>
    </w:rPr>
  </w:style>
  <w:style w:type="paragraph" w:customStyle="1" w:styleId="afffffff2">
    <w:name w:val="Р табл ц"/>
    <w:basedOn w:val="afffffff0"/>
    <w:link w:val="afffffff3"/>
    <w:pPr>
      <w:spacing w:line="240" w:lineRule="auto"/>
      <w:ind w:firstLine="0"/>
      <w:jc w:val="center"/>
    </w:pPr>
  </w:style>
  <w:style w:type="character" w:customStyle="1" w:styleId="afffffff3">
    <w:name w:val="Р табл ц Знак"/>
    <w:link w:val="afffffff2"/>
    <w:rPr>
      <w:rFonts w:eastAsia="Batang"/>
      <w:sz w:val="28"/>
      <w:szCs w:val="24"/>
    </w:rPr>
  </w:style>
  <w:style w:type="paragraph" w:customStyle="1" w:styleId="afffffff4">
    <w:name w:val="Р табл лев"/>
    <w:basedOn w:val="afffffff0"/>
    <w:pPr>
      <w:spacing w:line="240" w:lineRule="auto"/>
      <w:ind w:left="30" w:right="33" w:firstLine="0"/>
      <w:jc w:val="left"/>
    </w:pPr>
  </w:style>
  <w:style w:type="paragraph" w:customStyle="1" w:styleId="afffffff5">
    <w:name w:val="Р од"/>
    <w:basedOn w:val="afffffff0"/>
    <w:pPr>
      <w:suppressLineNumbers/>
      <w:tabs>
        <w:tab w:val="left" w:pos="567"/>
        <w:tab w:val="left" w:pos="851"/>
      </w:tabs>
      <w:spacing w:line="240" w:lineRule="auto"/>
    </w:pPr>
    <w:rPr>
      <w:rFonts w:eastAsia="Times New Roman"/>
      <w:szCs w:val="28"/>
    </w:rPr>
  </w:style>
  <w:style w:type="paragraph" w:customStyle="1" w:styleId="HEADERTEXT0">
    <w:name w:val=".HEADERTEXT"/>
    <w:uiPriority w:val="99"/>
    <w:pPr>
      <w:widowControl w:val="0"/>
    </w:pPr>
    <w:rPr>
      <w:rFonts w:ascii="Arial" w:hAnsi="Arial" w:cs="Arial"/>
      <w:color w:val="2B4279"/>
    </w:rPr>
  </w:style>
  <w:style w:type="paragraph" w:customStyle="1" w:styleId="2f5">
    <w:name w:val="Стиль Маркированный список 2"/>
    <w:basedOn w:val="2"/>
    <w:pPr>
      <w:widowControl w:val="0"/>
      <w:numPr>
        <w:numId w:val="0"/>
      </w:numPr>
      <w:tabs>
        <w:tab w:val="right" w:leader="dot" w:pos="9639"/>
      </w:tabs>
      <w:spacing w:line="264" w:lineRule="auto"/>
      <w:contextualSpacing w:val="0"/>
      <w:jc w:val="both"/>
    </w:pPr>
    <w:rPr>
      <w:b/>
      <w:sz w:val="26"/>
      <w:szCs w:val="26"/>
    </w:rPr>
  </w:style>
  <w:style w:type="paragraph" w:styleId="2">
    <w:name w:val="List Bullet 2"/>
    <w:basedOn w:val="a5"/>
    <w:unhideWhenUsed/>
    <w:pPr>
      <w:numPr>
        <w:numId w:val="15"/>
      </w:numPr>
      <w:contextualSpacing/>
    </w:pPr>
  </w:style>
  <w:style w:type="paragraph" w:customStyle="1" w:styleId="Normal1">
    <w:name w:val="Normal1"/>
    <w:rPr>
      <w:rFonts w:ascii="Arial" w:hAnsi="Arial"/>
      <w:spacing w:val="20"/>
      <w:szCs w:val="20"/>
    </w:rPr>
  </w:style>
  <w:style w:type="paragraph" w:customStyle="1" w:styleId="afffffff6">
    <w:name w:val="Заг. Таблицы"/>
    <w:basedOn w:val="a5"/>
    <w:pPr>
      <w:keepNext/>
      <w:spacing w:before="20" w:after="20"/>
      <w:jc w:val="center"/>
    </w:pPr>
    <w:rPr>
      <w:b/>
      <w:sz w:val="20"/>
    </w:rPr>
  </w:style>
  <w:style w:type="paragraph" w:customStyle="1" w:styleId="afffffff7">
    <w:name w:val="сод.табл слева"/>
    <w:basedOn w:val="a5"/>
    <w:pPr>
      <w:keepNext/>
      <w:spacing w:before="20" w:after="20"/>
    </w:pPr>
  </w:style>
  <w:style w:type="paragraph" w:customStyle="1" w:styleId="afffffff8">
    <w:name w:val="Табл. Номер"/>
    <w:basedOn w:val="10000000"/>
    <w:pPr>
      <w:keepNext/>
      <w:spacing w:line="264" w:lineRule="auto"/>
      <w:jc w:val="both"/>
    </w:pPr>
    <w:rPr>
      <w:b w:val="0"/>
      <w:sz w:val="24"/>
      <w:szCs w:val="24"/>
      <w:lang w:val="ru-RU" w:eastAsia="ru-RU"/>
    </w:rPr>
  </w:style>
  <w:style w:type="paragraph" w:customStyle="1" w:styleId="afffffff9">
    <w:name w:val="сод.табл примечание"/>
    <w:basedOn w:val="afffffff7"/>
    <w:pPr>
      <w:spacing w:before="60" w:after="60"/>
    </w:pPr>
    <w:rPr>
      <w:b/>
    </w:rPr>
  </w:style>
  <w:style w:type="paragraph" w:customStyle="1" w:styleId="afffffffa">
    <w:name w:val="сод.табл по центру"/>
    <w:basedOn w:val="afffffff7"/>
    <w:pPr>
      <w:jc w:val="center"/>
    </w:pPr>
    <w:rPr>
      <w:color w:val="000000"/>
      <w:szCs w:val="20"/>
    </w:rPr>
  </w:style>
  <w:style w:type="paragraph" w:customStyle="1" w:styleId="afffffffb">
    <w:name w:val="Заголовок таблицы"/>
    <w:pPr>
      <w:keepNext/>
      <w:spacing w:before="40" w:after="40"/>
      <w:jc w:val="center"/>
    </w:pPr>
    <w:rPr>
      <w:b/>
      <w:sz w:val="20"/>
      <w:szCs w:val="20"/>
    </w:rPr>
  </w:style>
  <w:style w:type="paragraph" w:customStyle="1" w:styleId="afffffffc">
    <w:name w:val="сод.табл содерж. примечания"/>
    <w:basedOn w:val="afffffff9"/>
    <w:pPr>
      <w:spacing w:before="0" w:after="0"/>
    </w:pPr>
    <w:rPr>
      <w:b w:val="0"/>
    </w:rPr>
  </w:style>
  <w:style w:type="paragraph" w:customStyle="1" w:styleId="21">
    <w:name w:val="Стиль Стиль Маркированный список 2 + Зеленый + Авто"/>
    <w:basedOn w:val="2f5"/>
    <w:pPr>
      <w:widowControl/>
      <w:numPr>
        <w:numId w:val="16"/>
      </w:numPr>
      <w:tabs>
        <w:tab w:val="left" w:pos="1077"/>
      </w:tabs>
      <w:spacing w:line="240" w:lineRule="auto"/>
    </w:pPr>
    <w:rPr>
      <w:sz w:val="24"/>
    </w:rPr>
  </w:style>
  <w:style w:type="paragraph" w:customStyle="1" w:styleId="92">
    <w:name w:val="сод.табл по центру 9"/>
    <w:basedOn w:val="a5"/>
    <w:pPr>
      <w:keepNext/>
      <w:spacing w:before="20" w:after="20"/>
      <w:jc w:val="center"/>
    </w:pPr>
    <w:rPr>
      <w:sz w:val="18"/>
      <w:szCs w:val="20"/>
    </w:rPr>
  </w:style>
  <w:style w:type="paragraph" w:customStyle="1" w:styleId="afffffffd">
    <w:name w:val="Сод. табл по центру"/>
    <w:basedOn w:val="afffffff7"/>
    <w:pPr>
      <w:jc w:val="center"/>
    </w:pPr>
  </w:style>
  <w:style w:type="paragraph" w:customStyle="1" w:styleId="afffffffe">
    <w:name w:val="Табл. Название"/>
    <w:basedOn w:val="a5"/>
    <w:link w:val="affffffff"/>
    <w:pPr>
      <w:keepNext/>
      <w:spacing w:before="240" w:after="120"/>
    </w:pPr>
    <w:rPr>
      <w:b/>
      <w:sz w:val="20"/>
    </w:rPr>
  </w:style>
  <w:style w:type="character" w:customStyle="1" w:styleId="affffffff">
    <w:name w:val="Табл. Название Знак"/>
    <w:link w:val="afffffffe"/>
    <w:rPr>
      <w:b/>
      <w:sz w:val="20"/>
      <w:szCs w:val="24"/>
    </w:rPr>
  </w:style>
  <w:style w:type="paragraph" w:customStyle="1" w:styleId="82">
    <w:name w:val="сод.табл слева 8"/>
    <w:basedOn w:val="a5"/>
    <w:pPr>
      <w:keepNext/>
      <w:spacing w:before="20" w:after="20"/>
    </w:pPr>
    <w:rPr>
      <w:sz w:val="16"/>
      <w:szCs w:val="18"/>
    </w:rPr>
  </w:style>
  <w:style w:type="paragraph" w:customStyle="1" w:styleId="affffffff0">
    <w:name w:val="Осн. надп.Разработал"/>
    <w:basedOn w:val="a5"/>
    <w:rPr>
      <w:i/>
      <w:sz w:val="20"/>
      <w:szCs w:val="20"/>
    </w:rPr>
  </w:style>
  <w:style w:type="paragraph" w:customStyle="1" w:styleId="Pa2">
    <w:name w:val="Pa2"/>
    <w:basedOn w:val="Default"/>
    <w:next w:val="Default"/>
    <w:uiPriority w:val="99"/>
    <w:pPr>
      <w:spacing w:line="201" w:lineRule="atLeast"/>
    </w:pPr>
    <w:rPr>
      <w:rFonts w:ascii="Arial Narrow" w:hAnsi="Arial Narrow"/>
      <w:color w:val="auto"/>
    </w:rPr>
  </w:style>
  <w:style w:type="paragraph" w:customStyle="1" w:styleId="Pa4">
    <w:name w:val="Pa4"/>
    <w:basedOn w:val="Default"/>
    <w:next w:val="Default"/>
    <w:uiPriority w:val="99"/>
    <w:pPr>
      <w:spacing w:line="201" w:lineRule="atLeast"/>
    </w:pPr>
    <w:rPr>
      <w:rFonts w:ascii="Arial Narrow" w:hAnsi="Arial Narrow"/>
      <w:color w:val="auto"/>
    </w:rPr>
  </w:style>
  <w:style w:type="paragraph" w:customStyle="1" w:styleId="Pa5">
    <w:name w:val="Pa5"/>
    <w:basedOn w:val="Default"/>
    <w:next w:val="Default"/>
    <w:uiPriority w:val="99"/>
    <w:pPr>
      <w:spacing w:line="201" w:lineRule="atLeast"/>
    </w:pPr>
    <w:rPr>
      <w:rFonts w:ascii="Arial Narrow" w:hAnsi="Arial Narrow"/>
      <w:color w:val="auto"/>
    </w:rPr>
  </w:style>
  <w:style w:type="paragraph" w:customStyle="1" w:styleId="Pa14">
    <w:name w:val="Pa14"/>
    <w:basedOn w:val="Default"/>
    <w:next w:val="Default"/>
    <w:uiPriority w:val="99"/>
    <w:pPr>
      <w:spacing w:line="201" w:lineRule="atLeast"/>
    </w:pPr>
    <w:rPr>
      <w:rFonts w:ascii="OfficinaSansC" w:eastAsia="Calibri" w:hAnsi="OfficinaSansC"/>
      <w:color w:val="auto"/>
    </w:rPr>
  </w:style>
  <w:style w:type="character" w:customStyle="1" w:styleId="A60">
    <w:name w:val="A6"/>
    <w:uiPriority w:val="99"/>
    <w:rPr>
      <w:rFonts w:cs="OfficinaSansC"/>
      <w:color w:val="000000"/>
      <w:sz w:val="18"/>
      <w:szCs w:val="18"/>
    </w:rPr>
  </w:style>
  <w:style w:type="paragraph" w:customStyle="1" w:styleId="tehnormatitle">
    <w:name w:val="tehnormatitle"/>
    <w:basedOn w:val="a5"/>
    <w:pPr>
      <w:spacing w:before="100" w:beforeAutospacing="1" w:after="100" w:afterAutospacing="1"/>
    </w:pPr>
  </w:style>
  <w:style w:type="character" w:customStyle="1" w:styleId="affffffff1">
    <w:name w:val="Основной текст_"/>
    <w:link w:val="2f6"/>
    <w:rPr>
      <w:spacing w:val="2"/>
      <w:shd w:val="clear" w:color="auto" w:fill="FFFFFF"/>
    </w:rPr>
  </w:style>
  <w:style w:type="paragraph" w:customStyle="1" w:styleId="2f6">
    <w:name w:val="Основной текст2"/>
    <w:basedOn w:val="a5"/>
    <w:link w:val="affffffff1"/>
    <w:pPr>
      <w:shd w:val="clear" w:color="auto" w:fill="FFFFFF"/>
      <w:spacing w:line="293" w:lineRule="exact"/>
      <w:jc w:val="both"/>
    </w:pPr>
    <w:rPr>
      <w:spacing w:val="2"/>
      <w:sz w:val="22"/>
      <w:szCs w:val="22"/>
    </w:rPr>
  </w:style>
  <w:style w:type="paragraph" w:customStyle="1" w:styleId="2f7">
    <w:name w:val="Таблица2"/>
    <w:basedOn w:val="a5"/>
    <w:qFormat/>
    <w:pPr>
      <w:tabs>
        <w:tab w:val="right" w:pos="10064"/>
      </w:tabs>
      <w:contextualSpacing/>
      <w:jc w:val="center"/>
    </w:pPr>
    <w:rPr>
      <w:sz w:val="28"/>
      <w:szCs w:val="20"/>
    </w:rPr>
  </w:style>
  <w:style w:type="paragraph" w:customStyle="1" w:styleId="3f1">
    <w:name w:val="3_Основной текст"/>
    <w:basedOn w:val="a5"/>
    <w:link w:val="3f2"/>
    <w:qFormat/>
    <w:pPr>
      <w:widowControl w:val="0"/>
      <w:ind w:firstLine="567"/>
      <w:jc w:val="both"/>
    </w:pPr>
    <w:rPr>
      <w:sz w:val="28"/>
      <w:szCs w:val="20"/>
    </w:rPr>
  </w:style>
  <w:style w:type="character" w:customStyle="1" w:styleId="3f2">
    <w:name w:val="3_Основной текст Знак"/>
    <w:link w:val="3f1"/>
    <w:rPr>
      <w:sz w:val="28"/>
      <w:szCs w:val="20"/>
    </w:rPr>
  </w:style>
  <w:style w:type="character" w:customStyle="1" w:styleId="-2">
    <w:name w:val="Светлая заливка - Акцент 2 Знак"/>
    <w:link w:val="-20"/>
    <w:uiPriority w:val="30"/>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Pr>
      <w:sz w:val="24"/>
      <w:szCs w:val="24"/>
    </w:rPr>
  </w:style>
  <w:style w:type="character" w:customStyle="1" w:styleId="affffff5">
    <w:name w:val="Без интервала Знак"/>
    <w:link w:val="affffff4"/>
    <w:uiPriority w:val="1"/>
    <w:rPr>
      <w:rFonts w:eastAsia="Calibri"/>
      <w:sz w:val="24"/>
      <w:szCs w:val="24"/>
    </w:rPr>
  </w:style>
  <w:style w:type="table" w:styleId="-20">
    <w:name w:val="Light Shading Accent 2"/>
    <w:basedOn w:val="a7"/>
    <w:link w:val="-2"/>
    <w:uiPriority w:val="30"/>
    <w:rPr>
      <w:rFonts w:ascii="Calibri" w:hAnsi="Calibri"/>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tcBorders>
      </w:tcPr>
    </w:tblStylePr>
    <w:tblStylePr w:type="lastRow">
      <w:pPr>
        <w:spacing w:before="0" w:after="0" w:line="240" w:lineRule="auto"/>
      </w:pPr>
      <w:tblPr/>
      <w:tcPr>
        <w:tcBorders>
          <w:top w:val="single" w:sz="8" w:space="0" w:color="C0504D"/>
          <w:left w:val="nil"/>
          <w:bottom w:val="single" w:sz="8" w:space="0" w:color="C0504D"/>
          <w:right w:val="nil"/>
        </w:tcBorders>
      </w:tcPr>
    </w:tblStylePr>
    <w:tblStylePr w:type="band1Vert">
      <w:tblPr/>
      <w:tcPr>
        <w:tcBorders>
          <w:left w:val="nil"/>
          <w:right w:val="nil"/>
        </w:tcBorders>
        <w:shd w:val="clear" w:color="auto" w:fill="EFD3D2"/>
      </w:tcPr>
    </w:tblStylePr>
    <w:tblStylePr w:type="band1Horz">
      <w:tblPr/>
      <w:tcPr>
        <w:tcBorders>
          <w:left w:val="nil"/>
          <w:right w:val="nil"/>
        </w:tcBorders>
        <w:shd w:val="clear" w:color="auto" w:fill="EFD3D2"/>
      </w:tcPr>
    </w:tblStylePr>
  </w:style>
  <w:style w:type="table" w:styleId="-10">
    <w:name w:val="Colorful List Accent 1"/>
    <w:basedOn w:val="a7"/>
    <w:link w:val="-1"/>
    <w:uiPriority w:val="99"/>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character" w:customStyle="1" w:styleId="1fc">
    <w:name w:val="Текст примечания Знак1"/>
    <w:uiPriority w:val="99"/>
    <w:semiHidden/>
    <w:rPr>
      <w:lang w:eastAsia="zh-CN"/>
    </w:rPr>
  </w:style>
  <w:style w:type="character" w:customStyle="1" w:styleId="extended-textshort">
    <w:name w:val="extended-text__short"/>
  </w:style>
  <w:style w:type="paragraph" w:customStyle="1" w:styleId="affffffff2">
    <w:name w:val="ГПП Основной текст"/>
    <w:basedOn w:val="af1"/>
    <w:link w:val="affffffff3"/>
    <w:pPr>
      <w:spacing w:after="0" w:line="228" w:lineRule="auto"/>
      <w:ind w:left="170" w:right="170" w:firstLine="567"/>
      <w:jc w:val="both"/>
    </w:pPr>
    <w:rPr>
      <w:szCs w:val="24"/>
      <w:lang w:eastAsia="en-US"/>
    </w:rPr>
  </w:style>
  <w:style w:type="character" w:customStyle="1" w:styleId="affffffff3">
    <w:name w:val="ГПП Основной текст Знак Знак"/>
    <w:link w:val="affffffff2"/>
    <w:rPr>
      <w:sz w:val="24"/>
      <w:szCs w:val="24"/>
      <w:lang w:eastAsia="en-US"/>
    </w:rPr>
  </w:style>
  <w:style w:type="paragraph" w:customStyle="1" w:styleId="affffffff4">
    <w:name w:val="Подзаголовок (титульная)"/>
    <w:basedOn w:val="a5"/>
    <w:next w:val="a5"/>
    <w:pPr>
      <w:spacing w:line="360" w:lineRule="auto"/>
      <w:jc w:val="center"/>
    </w:pPr>
    <w:rPr>
      <w:b/>
      <w:sz w:val="28"/>
    </w:rPr>
  </w:style>
  <w:style w:type="character" w:customStyle="1" w:styleId="2f8">
    <w:name w:val="Основной текст (2)_"/>
    <w:link w:val="2f9"/>
    <w:rPr>
      <w:shd w:val="clear" w:color="auto" w:fill="FFFFFF"/>
    </w:rPr>
  </w:style>
  <w:style w:type="paragraph" w:customStyle="1" w:styleId="2f9">
    <w:name w:val="Основной текст (2)"/>
    <w:basedOn w:val="a5"/>
    <w:link w:val="2f8"/>
    <w:pPr>
      <w:widowControl w:val="0"/>
      <w:shd w:val="clear" w:color="auto" w:fill="FFFFFF"/>
      <w:spacing w:before="60" w:line="317" w:lineRule="exact"/>
      <w:jc w:val="center"/>
    </w:pPr>
    <w:rPr>
      <w:sz w:val="22"/>
      <w:szCs w:val="22"/>
    </w:rPr>
  </w:style>
  <w:style w:type="numbering" w:customStyle="1" w:styleId="322">
    <w:name w:val="Стиль32"/>
  </w:style>
  <w:style w:type="paragraph" w:customStyle="1" w:styleId="2fa">
    <w:name w:val="Верхний колонтитул2"/>
    <w:basedOn w:val="a5"/>
    <w:link w:val="1fd"/>
    <w:uiPriority w:val="99"/>
    <w:unhideWhenUsed/>
    <w:pPr>
      <w:tabs>
        <w:tab w:val="center" w:pos="4677"/>
        <w:tab w:val="right" w:pos="9355"/>
      </w:tabs>
    </w:pPr>
  </w:style>
  <w:style w:type="character" w:customStyle="1" w:styleId="1fd">
    <w:name w:val="Верхний колонтитул Знак1"/>
    <w:basedOn w:val="a6"/>
    <w:link w:val="2fa"/>
    <w:uiPriority w:val="99"/>
    <w:rPr>
      <w:sz w:val="24"/>
      <w:szCs w:val="24"/>
    </w:rPr>
  </w:style>
  <w:style w:type="paragraph" w:customStyle="1" w:styleId="2fb">
    <w:name w:val="Нижний колонтитул2"/>
    <w:basedOn w:val="a5"/>
    <w:link w:val="1fe"/>
    <w:uiPriority w:val="99"/>
    <w:unhideWhenUsed/>
    <w:pPr>
      <w:tabs>
        <w:tab w:val="center" w:pos="4677"/>
        <w:tab w:val="right" w:pos="9355"/>
      </w:tabs>
    </w:pPr>
  </w:style>
  <w:style w:type="character" w:customStyle="1" w:styleId="1fe">
    <w:name w:val="Нижний колонтитул Знак1"/>
    <w:basedOn w:val="a6"/>
    <w:link w:val="2fb"/>
    <w:uiPriority w:val="99"/>
    <w:rPr>
      <w:sz w:val="24"/>
      <w:szCs w:val="24"/>
    </w:rPr>
  </w:style>
  <w:style w:type="paragraph" w:customStyle="1" w:styleId="affe">
    <w:name w:val="Текст сноски;Знак"/>
    <w:link w:val="xl67"/>
    <w:pPr>
      <w:pBdr>
        <w:top w:val="nil"/>
        <w:left w:val="nil"/>
        <w:bottom w:val="nil"/>
        <w:right w:val="nil"/>
        <w:between w:val="nil"/>
      </w:pBdr>
    </w:pPr>
    <w:rPr>
      <w:sz w:val="20"/>
      <w:szCs w:val="20"/>
    </w:rPr>
  </w:style>
  <w:style w:type="paragraph" w:customStyle="1" w:styleId="2H2H2212h22RTCiz2">
    <w:name w:val="Заголовок 2;H2;H2 Знак;Заголовок 21;2;h2;Б2;RTC;iz2;Раздел Знак"/>
    <w:link w:val="xl45"/>
    <w:qFormat/>
    <w:pPr>
      <w:keepNext/>
      <w:pBdr>
        <w:top w:val="nil"/>
        <w:left w:val="nil"/>
        <w:bottom w:val="nil"/>
        <w:right w:val="nil"/>
        <w:between w:val="nil"/>
      </w:pBdr>
      <w:spacing w:before="240" w:after="60"/>
      <w:outlineLvl w:val="1"/>
    </w:pPr>
    <w:rPr>
      <w:rFonts w:ascii="Cambria" w:hAnsi="Cambria"/>
      <w:b/>
      <w:bCs/>
      <w:i/>
      <w:iCs/>
      <w:sz w:val="24"/>
      <w:szCs w:val="24"/>
      <w:lang w:val="en-US" w:eastAsia="en-US"/>
    </w:rPr>
  </w:style>
  <w:style w:type="paragraph" w:customStyle="1" w:styleId="affffffff5">
    <w:name w:val="#Основной"/>
    <w:uiPriority w:val="1"/>
    <w:qFormat/>
    <w:pPr>
      <w:pBdr>
        <w:top w:val="nil"/>
        <w:left w:val="nil"/>
        <w:bottom w:val="nil"/>
        <w:right w:val="nil"/>
        <w:between w:val="nil"/>
      </w:pBdr>
      <w:ind w:firstLine="680"/>
      <w:jc w:val="both"/>
    </w:pPr>
    <w:rPr>
      <w:sz w:val="28"/>
      <w:lang w:eastAsia="en-US"/>
    </w:rPr>
  </w:style>
  <w:style w:type="paragraph" w:customStyle="1" w:styleId="33">
    <w:name w:val="Оглавление 3 Знак"/>
    <w:link w:val="FootnoteTextChar"/>
    <w:qFormat/>
    <w:pPr>
      <w:keepNext/>
      <w:pBdr>
        <w:top w:val="nil"/>
        <w:left w:val="nil"/>
        <w:bottom w:val="nil"/>
        <w:right w:val="nil"/>
        <w:between w:val="nil"/>
      </w:pBdr>
      <w:spacing w:before="240" w:after="60"/>
      <w:outlineLvl w:val="1"/>
    </w:pPr>
    <w:rPr>
      <w:rFonts w:ascii="Cambria" w:hAnsi="Cambria"/>
      <w:b/>
      <w:bCs/>
      <w:i/>
      <w:iCs/>
      <w:sz w:val="24"/>
      <w:szCs w:val="24"/>
      <w:lang w:val="en-US" w:eastAsia="en-US"/>
    </w:rPr>
  </w:style>
  <w:style w:type="paragraph" w:customStyle="1" w:styleId="3f3">
    <w:name w:val="Верхний колонтитул3"/>
    <w:basedOn w:val="a5"/>
    <w:link w:val="2fc"/>
    <w:uiPriority w:val="99"/>
    <w:unhideWhenUsed/>
    <w:pPr>
      <w:tabs>
        <w:tab w:val="center" w:pos="4677"/>
        <w:tab w:val="right" w:pos="9355"/>
      </w:tabs>
    </w:pPr>
  </w:style>
  <w:style w:type="character" w:customStyle="1" w:styleId="2fc">
    <w:name w:val="Верхний колонтитул Знак2"/>
    <w:basedOn w:val="a6"/>
    <w:link w:val="3f3"/>
    <w:uiPriority w:val="99"/>
    <w:rPr>
      <w:sz w:val="24"/>
      <w:szCs w:val="24"/>
    </w:rPr>
  </w:style>
  <w:style w:type="paragraph" w:customStyle="1" w:styleId="3f4">
    <w:name w:val="Нижний колонтитул3"/>
    <w:basedOn w:val="a5"/>
    <w:link w:val="2fd"/>
    <w:uiPriority w:val="99"/>
    <w:unhideWhenUsed/>
    <w:pPr>
      <w:tabs>
        <w:tab w:val="center" w:pos="4677"/>
        <w:tab w:val="right" w:pos="9355"/>
      </w:tabs>
    </w:pPr>
  </w:style>
  <w:style w:type="character" w:customStyle="1" w:styleId="2fd">
    <w:name w:val="Нижний колонтитул Знак2"/>
    <w:basedOn w:val="a6"/>
    <w:link w:val="3f4"/>
    <w:uiPriority w:val="99"/>
    <w:rPr>
      <w:sz w:val="24"/>
      <w:szCs w:val="24"/>
    </w:rPr>
  </w:style>
  <w:style w:type="character" w:customStyle="1" w:styleId="WW8Num26z0">
    <w:name w:val="WW8Num26z0"/>
    <w:rsid w:val="009150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endnotes" Target="endnotes.xml"/><Relationship Id="rId21" Type="http://schemas.openxmlformats.org/officeDocument/2006/relationships/customXml" Target="../customXml/item21.xml"/><Relationship Id="rId34" Type="http://schemas.openxmlformats.org/officeDocument/2006/relationships/numbering" Target="numbering.xm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webSettings" Target="webSettings.xm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styles" Target="styles.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8e7233b4-5965-433d-8056-65ca843b7609">ADCXMQC75VVE-8469-1766</_dlc_DocId>
    <_dlc_DocIdUrl xmlns="8e7233b4-5965-433d-8056-65ca843b7609">
      <Url>http://portal.cdu.so/skrdu/future/tz/_layouts/DocIdRedir.aspx?ID=ADCXMQC75VVE-8469-1766</Url>
      <Description>ADCXMQC75VVE-8469-1766</Description>
    </_dlc_DocIdUrl>
  </documentManagement>
</p:properti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4C0F126282FE2745AC7B8831A2790026" ma:contentTypeVersion="0" ma:contentTypeDescription="Создание документа." ma:contentTypeScope="" ma:versionID="9c5ba326af64a876facfa59a43b88e40">
  <xsd:schema xmlns:xsd="http://www.w3.org/2001/XMLSchema" xmlns:xs="http://www.w3.org/2001/XMLSchema" xmlns:p="http://schemas.microsoft.com/office/2006/metadata/properties" xmlns:ns2="8e7233b4-5965-433d-8056-65ca843b7609" targetNamespace="http://schemas.microsoft.com/office/2006/metadata/properties" ma:root="true" ma:fieldsID="2f774436c590a9a34cd3da554af31e2c" ns2:_="">
    <xsd:import namespace="8e7233b4-5965-433d-8056-65ca843b7609"/>
    <xsd:element name="properties">
      <xsd:complexType>
        <xsd:sequence>
          <xsd:element name="documentManagement">
            <xsd:complexType>
              <xsd:all>
                <xsd:element ref="ns2:_dlc_DocId" minOccurs="0"/>
                <xsd:element ref="ns2:_dlc_DocIdPersistId" minOccurs="0"/>
                <xsd:element ref="ns2:_dlc_DocId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233b4-5965-433d-8056-65ca843b7609"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PersistId" ma:index="9"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FF2E8-90C4-4418-B17C-FBE448FA65CD}">
  <ds:schemaRefs>
    <ds:schemaRef ds:uri="http://schemas.microsoft.com/sharepoint/events"/>
  </ds:schemaRefs>
</ds:datastoreItem>
</file>

<file path=customXml/itemProps10.xml><?xml version="1.0" encoding="utf-8"?>
<ds:datastoreItem xmlns:ds="http://schemas.openxmlformats.org/officeDocument/2006/customXml" ds:itemID="{2C20216C-E903-4AB8-9808-6DC0E73281CF}">
  <ds:schemaRefs>
    <ds:schemaRef ds:uri="http://schemas.openxmlformats.org/officeDocument/2006/bibliography"/>
  </ds:schemaRefs>
</ds:datastoreItem>
</file>

<file path=customXml/itemProps11.xml><?xml version="1.0" encoding="utf-8"?>
<ds:datastoreItem xmlns:ds="http://schemas.openxmlformats.org/officeDocument/2006/customXml" ds:itemID="{0069366C-916F-4B6B-A2DB-7DA09E87B814}">
  <ds:schemaRefs>
    <ds:schemaRef ds:uri="http://schemas.openxmlformats.org/officeDocument/2006/bibliography"/>
  </ds:schemaRefs>
</ds:datastoreItem>
</file>

<file path=customXml/itemProps12.xml><?xml version="1.0" encoding="utf-8"?>
<ds:datastoreItem xmlns:ds="http://schemas.openxmlformats.org/officeDocument/2006/customXml" ds:itemID="{45CE4EAB-4D72-42D8-8577-94DB9BD8CE2F}">
  <ds:schemaRefs>
    <ds:schemaRef ds:uri="http://schemas.openxmlformats.org/officeDocument/2006/bibliography"/>
  </ds:schemaRefs>
</ds:datastoreItem>
</file>

<file path=customXml/itemProps13.xml><?xml version="1.0" encoding="utf-8"?>
<ds:datastoreItem xmlns:ds="http://schemas.openxmlformats.org/officeDocument/2006/customXml" ds:itemID="{EE44A27D-2AD9-4D18-A8C4-70898929D69D}">
  <ds:schemaRefs>
    <ds:schemaRef ds:uri="http://schemas.openxmlformats.org/officeDocument/2006/bibliography"/>
  </ds:schemaRefs>
</ds:datastoreItem>
</file>

<file path=customXml/itemProps14.xml><?xml version="1.0" encoding="utf-8"?>
<ds:datastoreItem xmlns:ds="http://schemas.openxmlformats.org/officeDocument/2006/customXml" ds:itemID="{596AA135-BF9B-4EDC-8542-18F1CF6D0BAF}">
  <ds:schemaRefs>
    <ds:schemaRef ds:uri="http://schemas.openxmlformats.org/officeDocument/2006/bibliography"/>
  </ds:schemaRefs>
</ds:datastoreItem>
</file>

<file path=customXml/itemProps15.xml><?xml version="1.0" encoding="utf-8"?>
<ds:datastoreItem xmlns:ds="http://schemas.openxmlformats.org/officeDocument/2006/customXml" ds:itemID="{BEC7FDD4-7D9F-4D5A-9519-1C1E41C00422}">
  <ds:schemaRefs>
    <ds:schemaRef ds:uri="http://schemas.openxmlformats.org/officeDocument/2006/bibliography"/>
  </ds:schemaRefs>
</ds:datastoreItem>
</file>

<file path=customXml/itemProps16.xml><?xml version="1.0" encoding="utf-8"?>
<ds:datastoreItem xmlns:ds="http://schemas.openxmlformats.org/officeDocument/2006/customXml" ds:itemID="{102D30CC-2AFE-4F91-884B-9E5F92034ECD}">
  <ds:schemaRefs>
    <ds:schemaRef ds:uri="http://schemas.openxmlformats.org/officeDocument/2006/bibliography"/>
  </ds:schemaRefs>
</ds:datastoreItem>
</file>

<file path=customXml/itemProps17.xml><?xml version="1.0" encoding="utf-8"?>
<ds:datastoreItem xmlns:ds="http://schemas.openxmlformats.org/officeDocument/2006/customXml" ds:itemID="{C122DBAE-8255-4C38-8899-296A052C38A0}">
  <ds:schemaRefs>
    <ds:schemaRef ds:uri="http://schemas.openxmlformats.org/officeDocument/2006/bibliography"/>
  </ds:schemaRefs>
</ds:datastoreItem>
</file>

<file path=customXml/itemProps18.xml><?xml version="1.0" encoding="utf-8"?>
<ds:datastoreItem xmlns:ds="http://schemas.openxmlformats.org/officeDocument/2006/customXml" ds:itemID="{89446A2D-F32A-40E8-B559-932A8A536CFC}">
  <ds:schemaRefs>
    <ds:schemaRef ds:uri="http://schemas.openxmlformats.org/officeDocument/2006/bibliography"/>
  </ds:schemaRefs>
</ds:datastoreItem>
</file>

<file path=customXml/itemProps19.xml><?xml version="1.0" encoding="utf-8"?>
<ds:datastoreItem xmlns:ds="http://schemas.openxmlformats.org/officeDocument/2006/customXml" ds:itemID="{697F0D31-E813-42C0-A78A-A98102C7AA85}">
  <ds:schemaRefs>
    <ds:schemaRef ds:uri="http://schemas.openxmlformats.org/officeDocument/2006/bibliography"/>
  </ds:schemaRefs>
</ds:datastoreItem>
</file>

<file path=customXml/itemProps2.xml><?xml version="1.0" encoding="utf-8"?>
<ds:datastoreItem xmlns:ds="http://schemas.openxmlformats.org/officeDocument/2006/customXml" ds:itemID="{67F97963-BF14-4604-B831-787CDFECBB4E}">
  <ds:schemaRefs>
    <ds:schemaRef ds:uri="http://schemas.microsoft.com/office/2006/metadata/properties"/>
    <ds:schemaRef ds:uri="http://schemas.microsoft.com/office/infopath/2007/PartnerControls"/>
    <ds:schemaRef ds:uri="8e7233b4-5965-433d-8056-65ca843b7609"/>
  </ds:schemaRefs>
</ds:datastoreItem>
</file>

<file path=customXml/itemProps20.xml><?xml version="1.0" encoding="utf-8"?>
<ds:datastoreItem xmlns:ds="http://schemas.openxmlformats.org/officeDocument/2006/customXml" ds:itemID="{AFC748E2-19B2-414C-9E0C-AC2E9190EAF9}">
  <ds:schemaRefs>
    <ds:schemaRef ds:uri="http://schemas.openxmlformats.org/officeDocument/2006/bibliography"/>
  </ds:schemaRefs>
</ds:datastoreItem>
</file>

<file path=customXml/itemProps21.xml><?xml version="1.0" encoding="utf-8"?>
<ds:datastoreItem xmlns:ds="http://schemas.openxmlformats.org/officeDocument/2006/customXml" ds:itemID="{C72A71C4-F52A-4AA5-8217-5FA1929063C6}">
  <ds:schemaRefs>
    <ds:schemaRef ds:uri="http://schemas.openxmlformats.org/officeDocument/2006/bibliography"/>
  </ds:schemaRefs>
</ds:datastoreItem>
</file>

<file path=customXml/itemProps22.xml><?xml version="1.0" encoding="utf-8"?>
<ds:datastoreItem xmlns:ds="http://schemas.openxmlformats.org/officeDocument/2006/customXml" ds:itemID="{86E46D10-6B4D-41A0-91B1-0022DABFF7F0}">
  <ds:schemaRefs>
    <ds:schemaRef ds:uri="http://schemas.openxmlformats.org/officeDocument/2006/bibliography"/>
  </ds:schemaRefs>
</ds:datastoreItem>
</file>

<file path=customXml/itemProps23.xml><?xml version="1.0" encoding="utf-8"?>
<ds:datastoreItem xmlns:ds="http://schemas.openxmlformats.org/officeDocument/2006/customXml" ds:itemID="{3AAC27C6-7CB2-4AAC-9700-B2FDC1D8312B}">
  <ds:schemaRefs>
    <ds:schemaRef ds:uri="http://schemas.openxmlformats.org/officeDocument/2006/bibliography"/>
  </ds:schemaRefs>
</ds:datastoreItem>
</file>

<file path=customXml/itemProps24.xml><?xml version="1.0" encoding="utf-8"?>
<ds:datastoreItem xmlns:ds="http://schemas.openxmlformats.org/officeDocument/2006/customXml" ds:itemID="{E43DD6CA-2B00-4928-B5C4-8D1259E6C955}">
  <ds:schemaRefs>
    <ds:schemaRef ds:uri="http://schemas.openxmlformats.org/officeDocument/2006/bibliography"/>
  </ds:schemaRefs>
</ds:datastoreItem>
</file>

<file path=customXml/itemProps25.xml><?xml version="1.0" encoding="utf-8"?>
<ds:datastoreItem xmlns:ds="http://schemas.openxmlformats.org/officeDocument/2006/customXml" ds:itemID="{859D0825-0785-4F0C-BE68-41AE70F5696B}">
  <ds:schemaRefs>
    <ds:schemaRef ds:uri="http://schemas.openxmlformats.org/officeDocument/2006/bibliography"/>
  </ds:schemaRefs>
</ds:datastoreItem>
</file>

<file path=customXml/itemProps26.xml><?xml version="1.0" encoding="utf-8"?>
<ds:datastoreItem xmlns:ds="http://schemas.openxmlformats.org/officeDocument/2006/customXml" ds:itemID="{AAEF570C-7273-4D9B-BA19-7A28AC28E410}">
  <ds:schemaRefs>
    <ds:schemaRef ds:uri="http://schemas.openxmlformats.org/officeDocument/2006/bibliography"/>
  </ds:schemaRefs>
</ds:datastoreItem>
</file>

<file path=customXml/itemProps27.xml><?xml version="1.0" encoding="utf-8"?>
<ds:datastoreItem xmlns:ds="http://schemas.openxmlformats.org/officeDocument/2006/customXml" ds:itemID="{1D419D80-B623-41B3-A42E-8A87DE9379B4}">
  <ds:schemaRefs>
    <ds:schemaRef ds:uri="http://schemas.openxmlformats.org/officeDocument/2006/bibliography"/>
  </ds:schemaRefs>
</ds:datastoreItem>
</file>

<file path=customXml/itemProps28.xml><?xml version="1.0" encoding="utf-8"?>
<ds:datastoreItem xmlns:ds="http://schemas.openxmlformats.org/officeDocument/2006/customXml" ds:itemID="{0832FFC7-1D5A-43D2-8D75-0332C4F5A879}">
  <ds:schemaRefs>
    <ds:schemaRef ds:uri="http://schemas.openxmlformats.org/officeDocument/2006/bibliography"/>
  </ds:schemaRefs>
</ds:datastoreItem>
</file>

<file path=customXml/itemProps29.xml><?xml version="1.0" encoding="utf-8"?>
<ds:datastoreItem xmlns:ds="http://schemas.openxmlformats.org/officeDocument/2006/customXml" ds:itemID="{B0326D8E-7305-4B53-BEAF-9887058E17DA}">
  <ds:schemaRefs>
    <ds:schemaRef ds:uri="http://schemas.openxmlformats.org/officeDocument/2006/bibliography"/>
  </ds:schemaRefs>
</ds:datastoreItem>
</file>

<file path=customXml/itemProps3.xml><?xml version="1.0" encoding="utf-8"?>
<ds:datastoreItem xmlns:ds="http://schemas.openxmlformats.org/officeDocument/2006/customXml" ds:itemID="{9B465528-7E1A-483F-A66B-77A15CD70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7233b4-5965-433d-8056-65ca843b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0.xml><?xml version="1.0" encoding="utf-8"?>
<ds:datastoreItem xmlns:ds="http://schemas.openxmlformats.org/officeDocument/2006/customXml" ds:itemID="{46286D4A-6E59-4698-AE38-08472650FD10}">
  <ds:schemaRefs>
    <ds:schemaRef ds:uri="http://schemas.openxmlformats.org/officeDocument/2006/bibliography"/>
  </ds:schemaRefs>
</ds:datastoreItem>
</file>

<file path=customXml/itemProps31.xml><?xml version="1.0" encoding="utf-8"?>
<ds:datastoreItem xmlns:ds="http://schemas.openxmlformats.org/officeDocument/2006/customXml" ds:itemID="{58566441-D805-46E0-9044-FF0C7A7AB800}">
  <ds:schemaRefs>
    <ds:schemaRef ds:uri="http://schemas.openxmlformats.org/officeDocument/2006/bibliography"/>
  </ds:schemaRefs>
</ds:datastoreItem>
</file>

<file path=customXml/itemProps32.xml><?xml version="1.0" encoding="utf-8"?>
<ds:datastoreItem xmlns:ds="http://schemas.openxmlformats.org/officeDocument/2006/customXml" ds:itemID="{B6B2CB20-BCB7-4586-993D-71E0418FFA98}">
  <ds:schemaRefs>
    <ds:schemaRef ds:uri="http://schemas.openxmlformats.org/officeDocument/2006/bibliography"/>
  </ds:schemaRefs>
</ds:datastoreItem>
</file>

<file path=customXml/itemProps33.xml><?xml version="1.0" encoding="utf-8"?>
<ds:datastoreItem xmlns:ds="http://schemas.openxmlformats.org/officeDocument/2006/customXml" ds:itemID="{347AE2E7-6B0A-4F98-8290-58F68B80BAE7}">
  <ds:schemaRefs>
    <ds:schemaRef ds:uri="http://schemas.openxmlformats.org/officeDocument/2006/bibliography"/>
  </ds:schemaRefs>
</ds:datastoreItem>
</file>

<file path=customXml/itemProps4.xml><?xml version="1.0" encoding="utf-8"?>
<ds:datastoreItem xmlns:ds="http://schemas.openxmlformats.org/officeDocument/2006/customXml" ds:itemID="{B15F1608-1E0A-4FED-84E5-C8E19FE7B95B}">
  <ds:schemaRefs>
    <ds:schemaRef ds:uri="http://schemas.microsoft.com/sharepoint/v3/contenttype/forms"/>
  </ds:schemaRefs>
</ds:datastoreItem>
</file>

<file path=customXml/itemProps5.xml><?xml version="1.0" encoding="utf-8"?>
<ds:datastoreItem xmlns:ds="http://schemas.openxmlformats.org/officeDocument/2006/customXml" ds:itemID="{0A762ECE-546D-4444-9E46-2DBFC1F5BF4B}">
  <ds:schemaRefs>
    <ds:schemaRef ds:uri="http://schemas.openxmlformats.org/officeDocument/2006/bibliography"/>
  </ds:schemaRefs>
</ds:datastoreItem>
</file>

<file path=customXml/itemProps6.xml><?xml version="1.0" encoding="utf-8"?>
<ds:datastoreItem xmlns:ds="http://schemas.openxmlformats.org/officeDocument/2006/customXml" ds:itemID="{6C6CA406-E03B-439D-BFD0-8537F5742647}">
  <ds:schemaRefs>
    <ds:schemaRef ds:uri="http://schemas.openxmlformats.org/officeDocument/2006/bibliography"/>
  </ds:schemaRefs>
</ds:datastoreItem>
</file>

<file path=customXml/itemProps7.xml><?xml version="1.0" encoding="utf-8"?>
<ds:datastoreItem xmlns:ds="http://schemas.openxmlformats.org/officeDocument/2006/customXml" ds:itemID="{06891BB8-C00F-45DF-A4C2-68A6ACA79F6D}">
  <ds:schemaRefs>
    <ds:schemaRef ds:uri="http://schemas.openxmlformats.org/officeDocument/2006/bibliography"/>
  </ds:schemaRefs>
</ds:datastoreItem>
</file>

<file path=customXml/itemProps8.xml><?xml version="1.0" encoding="utf-8"?>
<ds:datastoreItem xmlns:ds="http://schemas.openxmlformats.org/officeDocument/2006/customXml" ds:itemID="{B5AE0324-E3D5-4B29-81F7-C2DF62D1C926}">
  <ds:schemaRefs>
    <ds:schemaRef ds:uri="http://schemas.openxmlformats.org/officeDocument/2006/bibliography"/>
  </ds:schemaRefs>
</ds:datastoreItem>
</file>

<file path=customXml/itemProps9.xml><?xml version="1.0" encoding="utf-8"?>
<ds:datastoreItem xmlns:ds="http://schemas.openxmlformats.org/officeDocument/2006/customXml" ds:itemID="{10D77A57-09B7-41FC-AFD4-0840A1FD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43</Pages>
  <Words>15436</Words>
  <Characters>87988</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FSK</Company>
  <LinksUpToDate>false</LinksUpToDate>
  <CharactersWithSpaces>103218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Merzlikin</dc:creator>
  <cp:lastModifiedBy>Петушкова Ольга Викторовна</cp:lastModifiedBy>
  <cp:revision>83</cp:revision>
  <cp:lastPrinted>2025-12-10T12:14:00Z</cp:lastPrinted>
  <dcterms:created xsi:type="dcterms:W3CDTF">2026-04-13T17:40:00Z</dcterms:created>
  <dcterms:modified xsi:type="dcterms:W3CDTF">2026-07-29T09:42:00Z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0x0101004C0F126282FE2745AC7B8831A2790026</vt:lpwstr>
  </property>
  <property fmtid="{D5CDD505-2E9C-101B-9397-08002B2CF9AE}" pid="3" name="CustomObjectId">
    <vt:lpwstr>0900005a8ac6de56</vt:lpwstr>
  </property>
  <property fmtid="{D5CDD505-2E9C-101B-9397-08002B2CF9AE}" pid="4" name="CustomObjectState">
    <vt:lpwstr>564300737</vt:lpwstr>
  </property>
  <property fmtid="{D5CDD505-2E9C-101B-9397-08002B2CF9AE}" pid="5" name="CustomOwnerUserId">
    <vt:lpwstr>ZakharkinVA</vt:lpwstr>
  </property>
  <property fmtid="{D5CDD505-2E9C-101B-9397-08002B2CF9AE}" pid="6" name="CustomServerURL">
    <vt:lpwstr>http://asud2.rosseti.ru/asud_hmrsk/doc-upload</vt:lpwstr>
  </property>
  <property fmtid="{D5CDD505-2E9C-101B-9397-08002B2CF9AE}" pid="7" name="CustomUserId">
    <vt:lpwstr>RodionovIGA</vt:lpwstr>
  </property>
  <property fmtid="{D5CDD505-2E9C-101B-9397-08002B2CF9AE}" pid="8" name="localFileProperties">
    <vt:lpwstr/>
  </property>
  <property fmtid="{D5CDD505-2E9C-101B-9397-08002B2CF9AE}" pid="9" name="magic_key">
    <vt:lpwstr/>
  </property>
  <property fmtid="{D5CDD505-2E9C-101B-9397-08002B2CF9AE}" pid="10" name="_dlc_DocIdItemGuid">
    <vt:lpwstr>77d11e16-6042-4b12-936e-7168c5bacd53</vt:lpwstr>
  </property>
</Properties>
</file>